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32D604" w14:textId="206B5E05" w:rsidR="00416E4A" w:rsidRPr="00416E4A" w:rsidRDefault="00416E4A" w:rsidP="00416E4A">
      <w:pPr>
        <w:pStyle w:val="3GPPHeader"/>
        <w:rPr>
          <w:lang w:val="en-US"/>
        </w:rPr>
      </w:pPr>
      <w:r w:rsidRPr="00416E4A">
        <w:rPr>
          <w:lang w:val="en-US"/>
        </w:rPr>
        <w:t>3GPP TSG-RAN WG2 Meeting #11</w:t>
      </w:r>
      <w:r w:rsidR="00B473CA">
        <w:rPr>
          <w:lang w:val="en-US"/>
        </w:rPr>
        <w:t>6</w:t>
      </w:r>
      <w:r w:rsidR="00742911">
        <w:rPr>
          <w:lang w:val="en-US"/>
        </w:rPr>
        <w:t>bis</w:t>
      </w:r>
      <w:r w:rsidRPr="00416E4A">
        <w:rPr>
          <w:lang w:val="en-US"/>
        </w:rPr>
        <w:t xml:space="preserve"> electronic</w:t>
      </w:r>
      <w:r w:rsidRPr="00416E4A">
        <w:rPr>
          <w:lang w:val="en-US"/>
        </w:rPr>
        <w:tab/>
      </w:r>
      <w:r w:rsidR="00AC2AA5" w:rsidRPr="00AC2AA5">
        <w:rPr>
          <w:lang w:val="en-US"/>
        </w:rPr>
        <w:t>R2-2201529</w:t>
      </w:r>
    </w:p>
    <w:p w14:paraId="7A3A5CFA" w14:textId="01124005" w:rsidR="001E5FD2" w:rsidRPr="0075572D" w:rsidRDefault="006452A0" w:rsidP="00416E4A">
      <w:pPr>
        <w:pStyle w:val="3GPPHeader"/>
        <w:rPr>
          <w:lang w:val="en-US"/>
        </w:rPr>
      </w:pPr>
      <w:r w:rsidRPr="006452A0">
        <w:rPr>
          <w:lang w:val="en-US"/>
        </w:rPr>
        <w:t xml:space="preserve">Online, </w:t>
      </w:r>
      <w:r w:rsidR="00742911">
        <w:rPr>
          <w:lang w:val="en-US"/>
        </w:rPr>
        <w:t>January</w:t>
      </w:r>
      <w:r w:rsidR="005A7174">
        <w:rPr>
          <w:lang w:val="en-US"/>
        </w:rPr>
        <w:t xml:space="preserve"> 17-25, 2022</w:t>
      </w:r>
    </w:p>
    <w:p w14:paraId="40CF7388" w14:textId="487A6518" w:rsidR="00E90E49" w:rsidRPr="0075572D" w:rsidRDefault="00E90E49" w:rsidP="00311702">
      <w:pPr>
        <w:pStyle w:val="3GPPHeader"/>
        <w:rPr>
          <w:lang w:val="en-US"/>
        </w:rPr>
      </w:pPr>
      <w:r w:rsidRPr="0075572D">
        <w:rPr>
          <w:lang w:val="en-US"/>
        </w:rPr>
        <w:t>Agenda Item:</w:t>
      </w:r>
      <w:r w:rsidRPr="0075572D">
        <w:rPr>
          <w:lang w:val="en-US"/>
        </w:rPr>
        <w:tab/>
      </w:r>
      <w:r w:rsidR="0015455E" w:rsidRPr="00EF15EB">
        <w:rPr>
          <w:lang w:val="en-US"/>
        </w:rPr>
        <w:t>8</w:t>
      </w:r>
      <w:r w:rsidR="00311702" w:rsidRPr="00EF15EB">
        <w:rPr>
          <w:lang w:val="en-US"/>
        </w:rPr>
        <w:t>.</w:t>
      </w:r>
      <w:r w:rsidR="005B2CBD">
        <w:rPr>
          <w:lang w:val="en-US"/>
        </w:rPr>
        <w:t>17.3</w:t>
      </w:r>
    </w:p>
    <w:p w14:paraId="719003AB" w14:textId="77777777" w:rsidR="00E90E49" w:rsidRPr="0075572D" w:rsidRDefault="003D3C45" w:rsidP="00F64C2B">
      <w:pPr>
        <w:pStyle w:val="3GPPHeader"/>
        <w:rPr>
          <w:lang w:val="en-US"/>
        </w:rPr>
      </w:pPr>
      <w:r w:rsidRPr="0075572D">
        <w:rPr>
          <w:lang w:val="en-US"/>
        </w:rPr>
        <w:t>Source:</w:t>
      </w:r>
      <w:r w:rsidR="00E90E49" w:rsidRPr="0075572D">
        <w:rPr>
          <w:lang w:val="en-US"/>
        </w:rPr>
        <w:tab/>
      </w:r>
      <w:r w:rsidR="00F64C2B" w:rsidRPr="0075572D">
        <w:rPr>
          <w:lang w:val="en-US"/>
        </w:rPr>
        <w:t>Ericsson</w:t>
      </w:r>
    </w:p>
    <w:p w14:paraId="3CE99A1A" w14:textId="24B5A6CB" w:rsidR="00E90E49" w:rsidRPr="000D1F6D" w:rsidRDefault="003D3C45" w:rsidP="00311702">
      <w:pPr>
        <w:pStyle w:val="3GPPHeader"/>
        <w:rPr>
          <w:lang w:val="en-US"/>
        </w:rPr>
      </w:pPr>
      <w:r w:rsidRPr="0075572D">
        <w:rPr>
          <w:lang w:val="en-US"/>
        </w:rPr>
        <w:t>Title:</w:t>
      </w:r>
      <w:r w:rsidR="00E90E49" w:rsidRPr="0075572D">
        <w:rPr>
          <w:lang w:val="en-US"/>
        </w:rPr>
        <w:tab/>
      </w:r>
      <w:r w:rsidR="008639E2">
        <w:rPr>
          <w:lang w:val="en-US"/>
        </w:rPr>
        <w:t>MAC CE impacts</w:t>
      </w:r>
      <w:r w:rsidR="008E4066">
        <w:rPr>
          <w:lang w:val="en-US"/>
        </w:rPr>
        <w:t xml:space="preserve"> </w:t>
      </w:r>
    </w:p>
    <w:p w14:paraId="1C58528E" w14:textId="5C8DA81A" w:rsidR="00E90E49" w:rsidRPr="000D1F6D" w:rsidRDefault="00E90E49" w:rsidP="0015455E">
      <w:pPr>
        <w:pStyle w:val="3GPPHeader"/>
        <w:rPr>
          <w:lang w:val="en-US"/>
        </w:rPr>
      </w:pPr>
      <w:r w:rsidRPr="000D1F6D">
        <w:rPr>
          <w:lang w:val="en-US"/>
        </w:rPr>
        <w:t>Document for:</w:t>
      </w:r>
      <w:r w:rsidRPr="000D1F6D">
        <w:rPr>
          <w:lang w:val="en-US"/>
        </w:rPr>
        <w:tab/>
        <w:t>Discussion, Decision</w:t>
      </w:r>
    </w:p>
    <w:p w14:paraId="0363E309" w14:textId="77777777" w:rsidR="00E90E49" w:rsidRPr="00A4369A" w:rsidRDefault="00230D18" w:rsidP="0087607E">
      <w:pPr>
        <w:pStyle w:val="Heading1"/>
        <w:numPr>
          <w:ilvl w:val="0"/>
          <w:numId w:val="0"/>
        </w:numPr>
        <w:ind w:left="432" w:hanging="432"/>
        <w:rPr>
          <w:lang w:val="en-US"/>
        </w:rPr>
      </w:pPr>
      <w:r w:rsidRPr="00A4369A">
        <w:rPr>
          <w:lang w:val="en-US"/>
        </w:rPr>
        <w:t>1</w:t>
      </w:r>
      <w:r w:rsidRPr="00A4369A">
        <w:rPr>
          <w:lang w:val="en-US"/>
        </w:rPr>
        <w:tab/>
      </w:r>
      <w:r w:rsidR="00E90E49" w:rsidRPr="00A4369A">
        <w:rPr>
          <w:lang w:val="en-US"/>
        </w:rPr>
        <w:t>Introduction</w:t>
      </w:r>
    </w:p>
    <w:p w14:paraId="32EE53B6" w14:textId="3AE6121E" w:rsidR="00E711FF" w:rsidRDefault="002A2A3F" w:rsidP="00CE0424">
      <w:pPr>
        <w:pStyle w:val="BodyText"/>
        <w:rPr>
          <w:lang w:val="en-US"/>
        </w:rPr>
      </w:pPr>
      <w:r w:rsidRPr="000D1F6D">
        <w:rPr>
          <w:lang w:val="en-US"/>
        </w:rPr>
        <w:t>A</w:t>
      </w:r>
      <w:r w:rsidR="00D154C9">
        <w:rPr>
          <w:lang w:val="en-US"/>
        </w:rPr>
        <w:t>n update</w:t>
      </w:r>
      <w:r w:rsidRPr="000D1F6D">
        <w:rPr>
          <w:lang w:val="en-US"/>
        </w:rPr>
        <w:t xml:space="preserve"> </w:t>
      </w:r>
      <w:r w:rsidR="0015455E" w:rsidRPr="000D1F6D">
        <w:rPr>
          <w:lang w:val="en-US"/>
        </w:rPr>
        <w:t>W</w:t>
      </w:r>
      <w:r w:rsidRPr="000D1F6D">
        <w:rPr>
          <w:lang w:val="en-US"/>
        </w:rPr>
        <w:t>I</w:t>
      </w:r>
      <w:r w:rsidR="00D154C9">
        <w:rPr>
          <w:lang w:val="en-US"/>
        </w:rPr>
        <w:t xml:space="preserve">D for </w:t>
      </w:r>
      <w:proofErr w:type="spellStart"/>
      <w:r w:rsidR="00D154C9">
        <w:rPr>
          <w:lang w:val="en-US"/>
        </w:rPr>
        <w:t>feMIMO</w:t>
      </w:r>
      <w:proofErr w:type="spellEnd"/>
      <w:r w:rsidR="00D154C9">
        <w:rPr>
          <w:lang w:val="en-US"/>
        </w:rPr>
        <w:t xml:space="preserve"> </w:t>
      </w:r>
      <w:r w:rsidR="00F530FD">
        <w:rPr>
          <w:lang w:val="en-US"/>
        </w:rPr>
        <w:t xml:space="preserve">can be found in </w:t>
      </w:r>
      <w:r w:rsidR="00F530FD">
        <w:rPr>
          <w:lang w:val="en-US"/>
        </w:rPr>
        <w:fldChar w:fldCharType="begin"/>
      </w:r>
      <w:r w:rsidR="00F530FD">
        <w:rPr>
          <w:lang w:val="en-US"/>
        </w:rPr>
        <w:instrText xml:space="preserve"> REF _Ref45286859 \r \h </w:instrText>
      </w:r>
      <w:r w:rsidR="00F530FD">
        <w:rPr>
          <w:lang w:val="en-US"/>
        </w:rPr>
      </w:r>
      <w:r w:rsidR="00F530FD">
        <w:rPr>
          <w:lang w:val="en-US"/>
        </w:rPr>
        <w:fldChar w:fldCharType="separate"/>
      </w:r>
      <w:r w:rsidR="00F530FD">
        <w:rPr>
          <w:lang w:val="en-US"/>
        </w:rPr>
        <w:t>[1]</w:t>
      </w:r>
      <w:r w:rsidR="00F530FD">
        <w:rPr>
          <w:lang w:val="en-US"/>
        </w:rPr>
        <w:fldChar w:fldCharType="end"/>
      </w:r>
      <w:r w:rsidR="000D0877">
        <w:rPr>
          <w:lang w:val="en-US"/>
        </w:rPr>
        <w:t xml:space="preserve"> and the objectives are copied below with track changes for convenience. </w:t>
      </w:r>
      <w:r w:rsidR="00350325">
        <w:rPr>
          <w:lang w:val="en-US"/>
        </w:rPr>
        <w:t xml:space="preserve">The highlighted objectives are seen most relevant for </w:t>
      </w:r>
      <w:proofErr w:type="spellStart"/>
      <w:r w:rsidR="00350325">
        <w:rPr>
          <w:lang w:val="en-US"/>
        </w:rPr>
        <w:t>mTRP</w:t>
      </w:r>
      <w:proofErr w:type="spellEnd"/>
      <w:r w:rsidR="00350325">
        <w:rPr>
          <w:lang w:val="en-US"/>
        </w:rPr>
        <w:t xml:space="preserve"> and especially BFR/BFD operation for </w:t>
      </w:r>
      <w:proofErr w:type="spellStart"/>
      <w:r w:rsidR="00350325">
        <w:rPr>
          <w:lang w:val="en-US"/>
        </w:rPr>
        <w:t>mTRP</w:t>
      </w:r>
      <w:proofErr w:type="spellEnd"/>
      <w:r w:rsidR="00350325">
        <w:rPr>
          <w:lang w:val="en-US"/>
        </w:rPr>
        <w:t xml:space="preserve"> </w:t>
      </w:r>
      <w:r w:rsidR="006F71EA">
        <w:rPr>
          <w:lang w:val="en-US"/>
        </w:rPr>
        <w:t>perspective:</w:t>
      </w:r>
    </w:p>
    <w:p w14:paraId="123685AA" w14:textId="77777777" w:rsidR="00D154C9" w:rsidRDefault="00D154C9" w:rsidP="00177573">
      <w:pPr>
        <w:pStyle w:val="BodyText"/>
        <w:rPr>
          <w:lang w:val="en-US"/>
        </w:rPr>
      </w:pPr>
    </w:p>
    <w:p w14:paraId="6B98CA58" w14:textId="4D60500A" w:rsidR="00D154C9" w:rsidRDefault="00616F18" w:rsidP="00177573">
      <w:pPr>
        <w:pStyle w:val="BodyText"/>
        <w:rPr>
          <w:lang w:val="en-US"/>
        </w:rPr>
      </w:pPr>
      <w:r>
        <w:rPr>
          <w:lang w:val="en-US"/>
        </w:rPr>
        <w:t>I</w:t>
      </w:r>
      <w:r w:rsidR="00145F4C">
        <w:rPr>
          <w:lang w:val="en-US"/>
        </w:rPr>
        <w:t>n</w:t>
      </w:r>
      <w:r>
        <w:rPr>
          <w:lang w:val="en-US"/>
        </w:rPr>
        <w:t xml:space="preserve"> RAN2#115 the following agreements were made</w:t>
      </w:r>
      <w:r w:rsidR="00145F4C">
        <w:rPr>
          <w:lang w:val="en-US"/>
        </w:rPr>
        <w:t>:</w:t>
      </w:r>
    </w:p>
    <w:p w14:paraId="535F8449" w14:textId="72186E26" w:rsidR="00D154C9" w:rsidRDefault="00D154C9" w:rsidP="00177573">
      <w:pPr>
        <w:pStyle w:val="BodyText"/>
        <w:rPr>
          <w:lang w:val="en-US"/>
        </w:rPr>
      </w:pPr>
    </w:p>
    <w:p w14:paraId="28533E0F" w14:textId="77777777" w:rsidR="009F7B69" w:rsidRPr="005F3923" w:rsidRDefault="009F7B69" w:rsidP="009F7B69">
      <w:pPr>
        <w:pStyle w:val="Agreement"/>
        <w:rPr>
          <w:lang w:val="en-US"/>
        </w:rPr>
      </w:pPr>
      <w:r w:rsidRPr="005F3923">
        <w:rPr>
          <w:lang w:val="en-US"/>
        </w:rPr>
        <w:t xml:space="preserve">MAC entity maintains separate </w:t>
      </w:r>
      <w:proofErr w:type="spellStart"/>
      <w:r w:rsidRPr="005F3923">
        <w:rPr>
          <w:lang w:val="en-US"/>
        </w:rPr>
        <w:t>beamFailureDetectionTimer</w:t>
      </w:r>
      <w:proofErr w:type="spellEnd"/>
      <w:r w:rsidRPr="005F3923">
        <w:rPr>
          <w:lang w:val="en-US"/>
        </w:rPr>
        <w:t xml:space="preserve"> and BFI_COUNTER for each BFD-RS set of a serving cell configured with multiple BFD-RS sets.</w:t>
      </w:r>
    </w:p>
    <w:p w14:paraId="1C807E53" w14:textId="77777777" w:rsidR="009F7B69" w:rsidRPr="005F3923" w:rsidRDefault="009F7B69" w:rsidP="009F7B69">
      <w:pPr>
        <w:pStyle w:val="Agreement"/>
        <w:rPr>
          <w:lang w:val="en-US"/>
        </w:rPr>
      </w:pPr>
      <w:proofErr w:type="spellStart"/>
      <w:r w:rsidRPr="005F3923">
        <w:rPr>
          <w:lang w:val="en-US"/>
        </w:rPr>
        <w:t>beamFailureDetectionTimer</w:t>
      </w:r>
      <w:proofErr w:type="spellEnd"/>
      <w:r w:rsidRPr="005F3923">
        <w:rPr>
          <w:lang w:val="en-US"/>
        </w:rPr>
        <w:t xml:space="preserve"> and </w:t>
      </w:r>
      <w:proofErr w:type="spellStart"/>
      <w:r w:rsidRPr="005F3923">
        <w:rPr>
          <w:lang w:val="en-US"/>
        </w:rPr>
        <w:t>beamFailureInstanceMaxCount</w:t>
      </w:r>
      <w:proofErr w:type="spellEnd"/>
      <w:r w:rsidRPr="005F3923">
        <w:rPr>
          <w:lang w:val="en-US"/>
        </w:rPr>
        <w:t xml:space="preserve"> configuration is configured independently for each TRP of serving cell.</w:t>
      </w:r>
    </w:p>
    <w:p w14:paraId="087AE476" w14:textId="77777777" w:rsidR="009F7B69" w:rsidRDefault="009F7B69" w:rsidP="009F7B69">
      <w:pPr>
        <w:pStyle w:val="Agreement"/>
        <w:rPr>
          <w:lang w:val="en-US"/>
        </w:rPr>
      </w:pPr>
      <w:r w:rsidRPr="005F3923">
        <w:rPr>
          <w:lang w:val="en-US"/>
        </w:rPr>
        <w:t xml:space="preserve">If the MAC entity receives beam failure instance indication for a BFD-RS set of a serving cell, it shall perform the following: </w:t>
      </w:r>
    </w:p>
    <w:p w14:paraId="6D9B4015" w14:textId="77777777" w:rsidR="009F7B69" w:rsidRPr="005F3923" w:rsidRDefault="009F7B69" w:rsidP="009F7B69">
      <w:pPr>
        <w:pStyle w:val="Agreement"/>
        <w:numPr>
          <w:ilvl w:val="0"/>
          <w:numId w:val="0"/>
        </w:numPr>
        <w:ind w:left="1619"/>
        <w:rPr>
          <w:lang w:val="en-US"/>
        </w:rPr>
      </w:pPr>
      <w:r w:rsidRPr="005F3923">
        <w:rPr>
          <w:lang w:val="en-US"/>
        </w:rPr>
        <w:t xml:space="preserve">- (re-)start </w:t>
      </w:r>
      <w:proofErr w:type="spellStart"/>
      <w:r w:rsidRPr="005F3923">
        <w:rPr>
          <w:lang w:val="en-US"/>
        </w:rPr>
        <w:t>beamFailureDetectionTimer</w:t>
      </w:r>
      <w:proofErr w:type="spellEnd"/>
      <w:r w:rsidRPr="005F3923">
        <w:rPr>
          <w:lang w:val="en-US"/>
        </w:rPr>
        <w:t xml:space="preserve"> corresponding to that BFD-RS set of the serving cell; </w:t>
      </w:r>
    </w:p>
    <w:p w14:paraId="77F64ED3" w14:textId="77777777" w:rsidR="009F7B69" w:rsidRPr="005F3923" w:rsidRDefault="009F7B69" w:rsidP="009F7B69">
      <w:pPr>
        <w:pStyle w:val="Agreement"/>
        <w:numPr>
          <w:ilvl w:val="0"/>
          <w:numId w:val="0"/>
        </w:numPr>
        <w:ind w:left="1619"/>
        <w:rPr>
          <w:lang w:val="en-US"/>
        </w:rPr>
      </w:pPr>
      <w:r w:rsidRPr="005F3923">
        <w:rPr>
          <w:lang w:val="en-US"/>
        </w:rPr>
        <w:t>- increment BFI_COUNTER corresponding to that BFD-RS set of the serving cell by 1.</w:t>
      </w:r>
    </w:p>
    <w:p w14:paraId="3F3AF5C1" w14:textId="77777777" w:rsidR="009F7B69" w:rsidRPr="005F3923" w:rsidRDefault="009F7B69" w:rsidP="009F7B69">
      <w:pPr>
        <w:pStyle w:val="Agreement"/>
        <w:numPr>
          <w:ilvl w:val="0"/>
          <w:numId w:val="0"/>
        </w:numPr>
        <w:ind w:left="1619"/>
        <w:rPr>
          <w:lang w:val="en-US"/>
        </w:rPr>
      </w:pPr>
      <w:r w:rsidRPr="005F3923">
        <w:rPr>
          <w:lang w:val="en-US"/>
        </w:rPr>
        <w:t xml:space="preserve">- If BFI_COUNTER &gt;= </w:t>
      </w:r>
      <w:proofErr w:type="spellStart"/>
      <w:r w:rsidRPr="005F3923">
        <w:rPr>
          <w:lang w:val="en-US"/>
        </w:rPr>
        <w:t>beamFailureInstanceMaxCount</w:t>
      </w:r>
      <w:proofErr w:type="spellEnd"/>
      <w:r w:rsidRPr="005F3923">
        <w:rPr>
          <w:lang w:val="en-US"/>
        </w:rPr>
        <w:t xml:space="preserve"> corresponding to that BFD-RS set of the serving cell:</w:t>
      </w:r>
    </w:p>
    <w:p w14:paraId="53F2C5C1" w14:textId="77777777" w:rsidR="009F7B69" w:rsidRPr="005F3923" w:rsidRDefault="009F7B69" w:rsidP="009F7B69">
      <w:pPr>
        <w:pStyle w:val="Agreement"/>
        <w:numPr>
          <w:ilvl w:val="0"/>
          <w:numId w:val="0"/>
        </w:numPr>
        <w:ind w:left="1619"/>
        <w:rPr>
          <w:lang w:val="en-US"/>
        </w:rPr>
      </w:pPr>
      <w:r w:rsidRPr="005F3923">
        <w:rPr>
          <w:lang w:val="en-US"/>
        </w:rPr>
        <w:t>- trigger a BFR for the BFD-RS set of the Serving Cell;</w:t>
      </w:r>
    </w:p>
    <w:p w14:paraId="2E46AEFA" w14:textId="11D27D53" w:rsidR="003F5685" w:rsidRDefault="003F5685" w:rsidP="00177573">
      <w:pPr>
        <w:pStyle w:val="BodyText"/>
        <w:rPr>
          <w:lang w:val="en-US"/>
        </w:rPr>
      </w:pPr>
    </w:p>
    <w:p w14:paraId="5602EE4A" w14:textId="77777777" w:rsidR="00262F12" w:rsidRDefault="00262F12" w:rsidP="00262F12">
      <w:pPr>
        <w:pStyle w:val="Agreement"/>
        <w:numPr>
          <w:ilvl w:val="0"/>
          <w:numId w:val="0"/>
        </w:numPr>
        <w:ind w:left="1619" w:hanging="360"/>
        <w:rPr>
          <w:lang w:val="en-US"/>
        </w:rPr>
      </w:pPr>
      <w:r>
        <w:rPr>
          <w:lang w:val="en-US"/>
        </w:rPr>
        <w:t xml:space="preserve">For the case of both intra cell and inter cell: </w:t>
      </w:r>
    </w:p>
    <w:p w14:paraId="497C6A65" w14:textId="77777777" w:rsidR="00262F12" w:rsidRDefault="00262F12" w:rsidP="00262F12">
      <w:pPr>
        <w:pStyle w:val="Agreement"/>
      </w:pPr>
      <w:r w:rsidRPr="00DF653E">
        <w:t>BFD-RS set ID is included in BFR MAC CE to identify the</w:t>
      </w:r>
      <w:r>
        <w:t xml:space="preserve"> failed TRP.</w:t>
      </w:r>
    </w:p>
    <w:p w14:paraId="450A728B" w14:textId="77777777" w:rsidR="00262F12" w:rsidRDefault="00262F12" w:rsidP="00262F12">
      <w:pPr>
        <w:pStyle w:val="Doc-text2"/>
        <w:rPr>
          <w:lang w:val="en-US"/>
        </w:rPr>
      </w:pPr>
    </w:p>
    <w:p w14:paraId="3CD90DC5" w14:textId="77777777" w:rsidR="00262F12" w:rsidRPr="00D94AC3" w:rsidRDefault="00262F12" w:rsidP="00262F12">
      <w:pPr>
        <w:pStyle w:val="Agreement"/>
        <w:numPr>
          <w:ilvl w:val="0"/>
          <w:numId w:val="0"/>
        </w:numPr>
        <w:ind w:left="1619" w:hanging="360"/>
        <w:rPr>
          <w:lang w:val="en-US"/>
        </w:rPr>
      </w:pPr>
      <w:r>
        <w:rPr>
          <w:lang w:val="en-US"/>
        </w:rPr>
        <w:t xml:space="preserve">For the case of intra cell (FFS for inter cell). </w:t>
      </w:r>
    </w:p>
    <w:p w14:paraId="6DF21F26" w14:textId="77777777" w:rsidR="00262F12" w:rsidRPr="00F772E9" w:rsidRDefault="00262F12" w:rsidP="00262F12">
      <w:pPr>
        <w:pStyle w:val="Agreement"/>
        <w:rPr>
          <w:lang w:eastAsia="ko-KR"/>
        </w:rPr>
      </w:pPr>
      <w:r w:rsidRPr="00F772E9">
        <w:rPr>
          <w:lang w:eastAsia="ko-KR"/>
        </w:rPr>
        <w:t xml:space="preserve">If </w:t>
      </w:r>
      <w:r w:rsidRPr="00F772E9">
        <w:rPr>
          <w:lang w:val="en-US" w:eastAsia="ko-KR"/>
        </w:rPr>
        <w:t xml:space="preserve">beam failure is detected on both TRPs (i.e. BFD-RS sets) of </w:t>
      </w:r>
      <w:r>
        <w:rPr>
          <w:lang w:eastAsia="ko-KR"/>
        </w:rPr>
        <w:t xml:space="preserve">an </w:t>
      </w:r>
      <w:proofErr w:type="spellStart"/>
      <w:r w:rsidRPr="00F772E9">
        <w:rPr>
          <w:lang w:val="en-US" w:eastAsia="ko-KR"/>
        </w:rPr>
        <w:t>SCell</w:t>
      </w:r>
      <w:proofErr w:type="spellEnd"/>
      <w:r w:rsidRPr="00F772E9">
        <w:rPr>
          <w:rFonts w:hint="eastAsia"/>
          <w:lang w:val="en-US" w:eastAsia="ko-KR"/>
        </w:rPr>
        <w:t xml:space="preserve">, BFR is </w:t>
      </w:r>
      <w:r w:rsidRPr="00F772E9">
        <w:rPr>
          <w:lang w:val="en-US" w:eastAsia="ko-KR"/>
        </w:rPr>
        <w:t>triggered</w:t>
      </w:r>
      <w:r w:rsidRPr="00F772E9">
        <w:rPr>
          <w:rFonts w:hint="eastAsia"/>
          <w:lang w:val="en-US" w:eastAsia="ko-KR"/>
        </w:rPr>
        <w:t xml:space="preserve"> </w:t>
      </w:r>
      <w:r w:rsidRPr="00F772E9">
        <w:rPr>
          <w:lang w:eastAsia="ko-KR"/>
        </w:rPr>
        <w:t xml:space="preserve">for </w:t>
      </w:r>
      <w:r>
        <w:rPr>
          <w:lang w:eastAsia="ko-KR"/>
        </w:rPr>
        <w:t>that SCell</w:t>
      </w:r>
      <w:r w:rsidRPr="00F772E9">
        <w:rPr>
          <w:lang w:eastAsia="ko-KR"/>
        </w:rPr>
        <w:t xml:space="preserve">. </w:t>
      </w:r>
    </w:p>
    <w:p w14:paraId="7CA1D3CF" w14:textId="77777777" w:rsidR="00262F12" w:rsidRPr="00D94AC3" w:rsidRDefault="00262F12" w:rsidP="00262F12">
      <w:pPr>
        <w:pStyle w:val="Agreement"/>
        <w:numPr>
          <w:ilvl w:val="0"/>
          <w:numId w:val="0"/>
        </w:numPr>
        <w:ind w:left="1619"/>
        <w:rPr>
          <w:lang w:eastAsia="zh-CN"/>
        </w:rPr>
      </w:pPr>
      <w:r w:rsidRPr="00F772E9">
        <w:rPr>
          <w:lang w:eastAsia="ko-KR"/>
        </w:rPr>
        <w:lastRenderedPageBreak/>
        <w:t xml:space="preserve">- FFS whether UE transmits a) legacy BFR MAC CE or b) new BFR MAC CE </w:t>
      </w:r>
      <w:r w:rsidRPr="00F772E9">
        <w:rPr>
          <w:lang w:eastAsia="zh-CN"/>
        </w:rPr>
        <w:t>indicating both failed TRPs as well as the beam failure recovery information for both TRPs.</w:t>
      </w:r>
    </w:p>
    <w:p w14:paraId="6747B8B0" w14:textId="77777777" w:rsidR="00262F12" w:rsidRPr="00F772E9" w:rsidRDefault="00262F12" w:rsidP="00262F12">
      <w:pPr>
        <w:pStyle w:val="Agreement"/>
        <w:rPr>
          <w:lang w:eastAsia="ko-KR"/>
        </w:rPr>
      </w:pPr>
      <w:r w:rsidRPr="00E106C8">
        <w:rPr>
          <w:lang w:eastAsia="ko-KR"/>
        </w:rPr>
        <w:t xml:space="preserve">If </w:t>
      </w:r>
      <w:r w:rsidRPr="00E106C8">
        <w:rPr>
          <w:lang w:val="en-US" w:eastAsia="ko-KR"/>
        </w:rPr>
        <w:t>beam failure is detected on both TRPs (i.e. BFD-RS sets) of S</w:t>
      </w:r>
      <w:r w:rsidRPr="00E106C8">
        <w:rPr>
          <w:lang w:eastAsia="ko-KR"/>
        </w:rPr>
        <w:t>p</w:t>
      </w:r>
      <w:r w:rsidRPr="00E106C8">
        <w:rPr>
          <w:lang w:val="en-US" w:eastAsia="ko-KR"/>
        </w:rPr>
        <w:t>Cell</w:t>
      </w:r>
      <w:r w:rsidRPr="00E106C8">
        <w:rPr>
          <w:rFonts w:hint="eastAsia"/>
          <w:lang w:val="en-US" w:eastAsia="ko-KR"/>
        </w:rPr>
        <w:t xml:space="preserve">, </w:t>
      </w:r>
      <w:r w:rsidRPr="00E106C8">
        <w:rPr>
          <w:iCs/>
          <w:lang w:eastAsia="ko-KR"/>
        </w:rPr>
        <w:t>random access procedure is initiated on SpCell</w:t>
      </w:r>
      <w:r w:rsidRPr="00E106C8">
        <w:rPr>
          <w:lang w:eastAsia="ko-KR"/>
        </w:rPr>
        <w:t>.</w:t>
      </w:r>
      <w:r w:rsidRPr="00F772E9">
        <w:rPr>
          <w:lang w:eastAsia="ko-KR"/>
        </w:rPr>
        <w:t xml:space="preserve"> </w:t>
      </w:r>
    </w:p>
    <w:p w14:paraId="458527F5" w14:textId="77777777" w:rsidR="00262F12" w:rsidRDefault="00262F12" w:rsidP="00262F12">
      <w:pPr>
        <w:pStyle w:val="Agreement"/>
        <w:numPr>
          <w:ilvl w:val="0"/>
          <w:numId w:val="0"/>
        </w:numPr>
        <w:ind w:left="1619"/>
        <w:rPr>
          <w:lang w:eastAsia="ko-KR"/>
        </w:rPr>
      </w:pPr>
      <w:r w:rsidRPr="00F772E9">
        <w:rPr>
          <w:lang w:eastAsia="ko-KR"/>
        </w:rPr>
        <w:t xml:space="preserve">- FFS whether UE transmits a) legacy BFR MAC CE or b) new BFR MAC CE </w:t>
      </w:r>
      <w:r w:rsidRPr="00F772E9">
        <w:rPr>
          <w:lang w:eastAsia="zh-CN"/>
        </w:rPr>
        <w:t>indicating both failed TRPs as well as the beam failure recovery information for both TRPs.</w:t>
      </w:r>
    </w:p>
    <w:p w14:paraId="205AAAB0" w14:textId="77777777" w:rsidR="00262F12" w:rsidRPr="00D94AC3" w:rsidRDefault="00262F12" w:rsidP="00262F12">
      <w:pPr>
        <w:pStyle w:val="Agreement"/>
        <w:rPr>
          <w:lang w:val="en-US"/>
        </w:rPr>
      </w:pPr>
      <w:r>
        <w:rPr>
          <w:lang w:val="en-US" w:eastAsia="ko-KR"/>
        </w:rPr>
        <w:t>FFS what is meant in detail by “</w:t>
      </w:r>
      <w:r w:rsidRPr="00E106C8">
        <w:rPr>
          <w:lang w:val="en-US" w:eastAsia="ko-KR"/>
        </w:rPr>
        <w:t>beam failure is detected on both TRPs</w:t>
      </w:r>
      <w:r>
        <w:rPr>
          <w:lang w:val="en-US" w:eastAsia="ko-KR"/>
        </w:rPr>
        <w:t>”</w:t>
      </w:r>
    </w:p>
    <w:p w14:paraId="531E8C8D" w14:textId="77777777" w:rsidR="00262F12" w:rsidRDefault="00262F12" w:rsidP="00177573">
      <w:pPr>
        <w:pStyle w:val="BodyText"/>
        <w:rPr>
          <w:lang w:val="en-US"/>
        </w:rPr>
      </w:pPr>
    </w:p>
    <w:p w14:paraId="18346E48" w14:textId="322976F2" w:rsidR="006E7D46" w:rsidRDefault="006E7D46" w:rsidP="006E7D46">
      <w:pPr>
        <w:pStyle w:val="BodyText"/>
        <w:rPr>
          <w:lang w:val="en-US"/>
        </w:rPr>
      </w:pPr>
      <w:r>
        <w:rPr>
          <w:lang w:val="en-US"/>
        </w:rPr>
        <w:t>In RAN2#11</w:t>
      </w:r>
      <w:r w:rsidR="0093578E">
        <w:rPr>
          <w:lang w:val="en-US"/>
        </w:rPr>
        <w:t>6</w:t>
      </w:r>
      <w:r>
        <w:rPr>
          <w:lang w:val="en-US"/>
        </w:rPr>
        <w:t xml:space="preserve"> the following agreements were made:</w:t>
      </w:r>
    </w:p>
    <w:p w14:paraId="706B8866" w14:textId="77777777" w:rsidR="00236BC5" w:rsidRPr="008441C0" w:rsidRDefault="00236BC5" w:rsidP="00236BC5">
      <w:pPr>
        <w:pStyle w:val="Agreement"/>
        <w:spacing w:after="0" w:line="240" w:lineRule="auto"/>
        <w:ind w:left="1620"/>
        <w:rPr>
          <w:lang w:eastAsia="ko-KR"/>
        </w:rPr>
      </w:pPr>
      <w:r w:rsidRPr="008441C0">
        <w:rPr>
          <w:lang w:eastAsia="ko-KR"/>
        </w:rPr>
        <w:t xml:space="preserve">New BFR MAC CE including beam failure recovery information of both failed TRPs is transmitted when beam failure is </w:t>
      </w:r>
      <w:r>
        <w:rPr>
          <w:lang w:eastAsia="ko-KR"/>
        </w:rPr>
        <w:t xml:space="preserve">detected for both TRPs of SCell. The </w:t>
      </w:r>
      <w:r w:rsidRPr="008441C0">
        <w:rPr>
          <w:lang w:eastAsia="ko-KR"/>
        </w:rPr>
        <w:t xml:space="preserve">Following </w:t>
      </w:r>
      <w:r>
        <w:rPr>
          <w:lang w:eastAsia="ko-KR"/>
        </w:rPr>
        <w:t xml:space="preserve">pieces of </w:t>
      </w:r>
      <w:r w:rsidRPr="008441C0">
        <w:rPr>
          <w:lang w:eastAsia="ko-KR"/>
        </w:rPr>
        <w:t xml:space="preserve">information are included in </w:t>
      </w:r>
      <w:r w:rsidRPr="008441C0">
        <w:rPr>
          <w:lang w:eastAsia="zh-CN"/>
        </w:rPr>
        <w:t>enhanced BFR MAC CE for M-TRP BFR</w:t>
      </w:r>
    </w:p>
    <w:p w14:paraId="685C9B73" w14:textId="77777777" w:rsidR="00236BC5" w:rsidRPr="008441C0" w:rsidRDefault="00236BC5" w:rsidP="00236BC5">
      <w:pPr>
        <w:pStyle w:val="Agreement"/>
        <w:numPr>
          <w:ilvl w:val="0"/>
          <w:numId w:val="0"/>
        </w:numPr>
        <w:ind w:left="1620"/>
      </w:pPr>
      <w:r w:rsidRPr="008441C0">
        <w:t xml:space="preserve">Info 1: For the Identity of serving cell of failed TRP, Ci/SP fields are included. </w:t>
      </w:r>
    </w:p>
    <w:p w14:paraId="43C48848" w14:textId="77777777" w:rsidR="00236BC5" w:rsidRPr="008441C0" w:rsidRDefault="00236BC5" w:rsidP="00236BC5">
      <w:pPr>
        <w:pStyle w:val="Agreement"/>
        <w:numPr>
          <w:ilvl w:val="0"/>
          <w:numId w:val="0"/>
        </w:numPr>
        <w:ind w:left="1620"/>
      </w:pPr>
      <w:r w:rsidRPr="008441C0">
        <w:t>Info 2: For indicating whether candidate beam is available or not for a failed TRP of serving cell, AC field is included.</w:t>
      </w:r>
    </w:p>
    <w:p w14:paraId="65AD1582" w14:textId="77777777" w:rsidR="00236BC5" w:rsidRPr="008816FD" w:rsidRDefault="00236BC5" w:rsidP="00236BC5">
      <w:pPr>
        <w:pStyle w:val="Agreement"/>
        <w:numPr>
          <w:ilvl w:val="0"/>
          <w:numId w:val="0"/>
        </w:numPr>
        <w:ind w:left="1620"/>
      </w:pPr>
      <w:r w:rsidRPr="008441C0">
        <w:t xml:space="preserve">Info 3: Candidate beam (if available) for a failed TRP is indicated by including the </w:t>
      </w:r>
      <w:r w:rsidRPr="008441C0">
        <w:rPr>
          <w:rFonts w:eastAsia="Malgun Gothic"/>
          <w:lang w:eastAsia="ko-KR"/>
        </w:rPr>
        <w:t>Candidate RS ID field</w:t>
      </w:r>
      <w:r w:rsidRPr="008441C0">
        <w:t>.</w:t>
      </w:r>
    </w:p>
    <w:p w14:paraId="3C1F16E2" w14:textId="77777777" w:rsidR="00236BC5" w:rsidRPr="008441C0" w:rsidRDefault="00236BC5" w:rsidP="00236BC5">
      <w:pPr>
        <w:pStyle w:val="Agreement"/>
        <w:spacing w:after="0" w:line="240" w:lineRule="auto"/>
        <w:ind w:left="1620"/>
        <w:rPr>
          <w:lang w:eastAsia="zh-CN"/>
        </w:rPr>
      </w:pPr>
      <w:r w:rsidRPr="008441C0">
        <w:rPr>
          <w:lang w:eastAsia="ko-KR"/>
        </w:rPr>
        <w:t xml:space="preserve">Both </w:t>
      </w:r>
      <w:r w:rsidRPr="008441C0">
        <w:t xml:space="preserve">single octet bitmap (7 Ci bits and 1 SP bit) and 4 octet bitmap (31 Ci bits and 1 SP bit) formats are supported for </w:t>
      </w:r>
      <w:r w:rsidRPr="008441C0">
        <w:rPr>
          <w:lang w:eastAsia="zh-CN"/>
        </w:rPr>
        <w:t>enhanced BFR MAC CE.</w:t>
      </w:r>
    </w:p>
    <w:p w14:paraId="0FBDC335" w14:textId="77777777" w:rsidR="00236BC5" w:rsidRPr="008441C0" w:rsidRDefault="00236BC5" w:rsidP="00236BC5">
      <w:pPr>
        <w:pStyle w:val="Agreement"/>
        <w:spacing w:after="0" w:line="240" w:lineRule="auto"/>
        <w:ind w:left="1620"/>
      </w:pPr>
      <w:r w:rsidRPr="008441C0">
        <w:t>Both truncated and non-truncated enhanced BFR MAC CE are supported.</w:t>
      </w:r>
    </w:p>
    <w:p w14:paraId="7DF67954" w14:textId="77777777" w:rsidR="00236BC5" w:rsidRPr="00A368B2" w:rsidRDefault="00236BC5" w:rsidP="00236BC5">
      <w:pPr>
        <w:pStyle w:val="Agreement"/>
        <w:spacing w:after="0" w:line="240" w:lineRule="auto"/>
        <w:ind w:left="1620"/>
        <w:rPr>
          <w:lang w:eastAsia="ko-KR"/>
        </w:rPr>
      </w:pPr>
      <w:r w:rsidRPr="008441C0">
        <w:rPr>
          <w:szCs w:val="20"/>
          <w:lang w:eastAsia="ko-KR"/>
        </w:rPr>
        <w:t>T</w:t>
      </w:r>
      <w:r w:rsidRPr="008441C0">
        <w:rPr>
          <w:lang w:eastAsia="ko-KR"/>
        </w:rPr>
        <w:t>riggered BFRs for a BFD-RS set of a SCell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SCell.</w:t>
      </w:r>
    </w:p>
    <w:p w14:paraId="73998ABE" w14:textId="77777777" w:rsidR="00236BC5" w:rsidRPr="008441C0" w:rsidRDefault="00236BC5" w:rsidP="00236BC5">
      <w:pPr>
        <w:pStyle w:val="Agreement"/>
        <w:spacing w:after="0" w:line="240" w:lineRule="auto"/>
        <w:ind w:left="1620"/>
        <w:rPr>
          <w:rFonts w:eastAsia="Malgun Gothic"/>
          <w:lang w:eastAsia="ko-KR"/>
        </w:rPr>
      </w:pPr>
      <w:r w:rsidRPr="008441C0">
        <w:rPr>
          <w:lang w:eastAsia="ko-KR"/>
        </w:rPr>
        <w:t xml:space="preserve">if a PDCCH addressed to C-RNTI indicating uplink grant for a new transmission is received for the HARQ process used for the transmission of the enhanced BFR MAC CE which contains beam failure recovery information of a </w:t>
      </w:r>
      <w:r w:rsidRPr="008441C0">
        <w:rPr>
          <w:rFonts w:eastAsia="Malgun Gothic"/>
          <w:lang w:eastAsia="ko-KR"/>
        </w:rPr>
        <w:t>BFD-RS set of a serving cell</w:t>
      </w:r>
      <w:r w:rsidRPr="008441C0">
        <w:rPr>
          <w:lang w:eastAsia="ko-KR"/>
        </w:rPr>
        <w:t xml:space="preserve">: </w:t>
      </w:r>
      <w:r w:rsidRPr="008441C0">
        <w:rPr>
          <w:i/>
          <w:lang w:eastAsia="ko-KR"/>
        </w:rPr>
        <w:t>BFI_COUNTER</w:t>
      </w:r>
      <w:r w:rsidRPr="008441C0">
        <w:rPr>
          <w:lang w:eastAsia="ko-KR"/>
        </w:rPr>
        <w:t xml:space="preserve"> corresponding to the </w:t>
      </w:r>
      <w:r w:rsidRPr="008441C0">
        <w:rPr>
          <w:rFonts w:eastAsia="Malgun Gothic"/>
          <w:lang w:eastAsia="ko-KR"/>
        </w:rPr>
        <w:t>BFD-RS set of the serving cell is set to 0.</w:t>
      </w:r>
    </w:p>
    <w:p w14:paraId="646C8558" w14:textId="77777777" w:rsidR="00236BC5" w:rsidRPr="008441C0" w:rsidRDefault="00236BC5" w:rsidP="00236BC5">
      <w:pPr>
        <w:pStyle w:val="Agreement"/>
        <w:spacing w:after="0" w:line="240" w:lineRule="auto"/>
        <w:ind w:left="1620"/>
        <w:rPr>
          <w:lang w:eastAsia="ko-KR"/>
        </w:rPr>
      </w:pPr>
      <w:r w:rsidRPr="008441C0">
        <w:rPr>
          <w:lang w:eastAsia="ko-KR"/>
        </w:rPr>
        <w:t xml:space="preserve">if the SCell is deactivated, </w:t>
      </w:r>
      <w:r w:rsidRPr="008441C0">
        <w:rPr>
          <w:i/>
          <w:lang w:eastAsia="ko-KR"/>
        </w:rPr>
        <w:t>BFI_COUNTER</w:t>
      </w:r>
      <w:r w:rsidRPr="008441C0">
        <w:rPr>
          <w:lang w:eastAsia="ko-KR"/>
        </w:rPr>
        <w:t xml:space="preserve"> corresponding to each BFD-RS set of the serving cell is set to 0.</w:t>
      </w:r>
    </w:p>
    <w:p w14:paraId="32447795" w14:textId="77777777" w:rsidR="00236BC5" w:rsidRPr="008441C0" w:rsidRDefault="00236BC5" w:rsidP="00236BC5">
      <w:pPr>
        <w:pStyle w:val="Agreement"/>
        <w:spacing w:after="0" w:line="240" w:lineRule="auto"/>
        <w:ind w:left="1620"/>
        <w:rPr>
          <w:rFonts w:eastAsia="Malgun Gothic"/>
          <w:lang w:eastAsia="ko-KR"/>
        </w:rPr>
      </w:pPr>
      <w:r w:rsidRPr="008441C0">
        <w:t>if</w:t>
      </w:r>
      <w:r w:rsidRPr="008441C0">
        <w:rPr>
          <w:lang w:eastAsia="ko-KR"/>
        </w:rPr>
        <w:t xml:space="preserve"> Random Access procedure initiated on SpCell due to beam failure detection on both TRPs (i.e. BFD-RS sets) of SpCell is successfully completed: </w:t>
      </w:r>
      <w:r w:rsidRPr="008441C0">
        <w:rPr>
          <w:i/>
          <w:lang w:eastAsia="ko-KR"/>
        </w:rPr>
        <w:t>BFI_COUNTER</w:t>
      </w:r>
      <w:r w:rsidRPr="008441C0">
        <w:rPr>
          <w:lang w:eastAsia="ko-KR"/>
        </w:rPr>
        <w:t xml:space="preserve"> corresponding to each </w:t>
      </w:r>
      <w:r w:rsidRPr="008441C0">
        <w:rPr>
          <w:rFonts w:eastAsia="Malgun Gothic"/>
          <w:lang w:eastAsia="ko-KR"/>
        </w:rPr>
        <w:t>BFD-RS set of the SpCell is set to 0.</w:t>
      </w:r>
    </w:p>
    <w:p w14:paraId="07AC5737" w14:textId="77777777" w:rsidR="00236BC5" w:rsidRPr="008441C0" w:rsidRDefault="00236BC5" w:rsidP="00236BC5">
      <w:pPr>
        <w:pStyle w:val="Agreement"/>
        <w:spacing w:after="0" w:line="240" w:lineRule="auto"/>
        <w:ind w:left="1620"/>
        <w:rPr>
          <w:rFonts w:eastAsia="Malgun Gothic"/>
          <w:lang w:eastAsia="ko-KR"/>
        </w:rPr>
      </w:pPr>
      <w:r w:rsidRPr="008441C0">
        <w:rPr>
          <w:lang w:eastAsia="ko-KR"/>
        </w:rPr>
        <w:t xml:space="preserve">if the beamFailureDetectionTimer corresponding to a BFD-RS set of a serving cell expires; or if beamFailureDetectionTimer, beamFailureInstanceMaxCount, or any of the reference signals used for beam failure detection corresponding to a BFD-RS set of a serving cell is reconfigured by upper layers: BFI_COUNTER for this </w:t>
      </w:r>
      <w:r w:rsidRPr="008441C0">
        <w:rPr>
          <w:rFonts w:eastAsia="Malgun Gothic"/>
          <w:lang w:eastAsia="ko-KR"/>
        </w:rPr>
        <w:t>BFD-RS set of the serving cell is set to 0.</w:t>
      </w:r>
    </w:p>
    <w:p w14:paraId="799A826A" w14:textId="77777777" w:rsidR="00236BC5" w:rsidRPr="008441C0" w:rsidRDefault="00236BC5" w:rsidP="00236BC5">
      <w:pPr>
        <w:pStyle w:val="Agreement"/>
        <w:spacing w:after="0" w:line="240" w:lineRule="auto"/>
        <w:ind w:left="1620"/>
        <w:rPr>
          <w:rFonts w:eastAsia="Malgun Gothic"/>
          <w:lang w:eastAsia="ko-KR"/>
        </w:rPr>
      </w:pPr>
      <w:r w:rsidRPr="008441C0">
        <w:rPr>
          <w:lang w:eastAsia="ko-KR"/>
        </w:rPr>
        <w:t>For SCell configured with multiple TRPs, SR can be triggered irrespective of whether beam failure is detected on one or both TRPs of SCell.</w:t>
      </w:r>
    </w:p>
    <w:p w14:paraId="378A0782" w14:textId="77777777" w:rsidR="00236BC5" w:rsidRPr="008441C0" w:rsidRDefault="00236BC5" w:rsidP="00236BC5">
      <w:pPr>
        <w:pStyle w:val="Agreement"/>
        <w:spacing w:after="0" w:line="240" w:lineRule="auto"/>
        <w:ind w:left="1620"/>
        <w:rPr>
          <w:rFonts w:eastAsia="Malgun Gothic"/>
          <w:lang w:eastAsia="ko-KR"/>
        </w:rPr>
      </w:pPr>
      <w:r w:rsidRPr="008441C0">
        <w:rPr>
          <w:lang w:eastAsia="ko-KR"/>
        </w:rPr>
        <w:t>For SpCell configured with multiple TRPs, SR can be triggered if beam failure is detected on only one TRP of SpCell.</w:t>
      </w:r>
    </w:p>
    <w:p w14:paraId="454EC863" w14:textId="77777777" w:rsidR="00236BC5" w:rsidRPr="008441C0" w:rsidRDefault="00236BC5" w:rsidP="00236BC5">
      <w:pPr>
        <w:pStyle w:val="Agreement"/>
        <w:spacing w:after="0" w:line="240" w:lineRule="auto"/>
        <w:ind w:left="1620"/>
        <w:rPr>
          <w:lang w:eastAsia="zh-CN"/>
        </w:rPr>
      </w:pPr>
      <w:r w:rsidRPr="008441C0">
        <w:rPr>
          <w:rFonts w:eastAsia="Malgun Gothic"/>
          <w:lang w:eastAsia="ko-KR"/>
        </w:rPr>
        <w:t xml:space="preserve">The </w:t>
      </w:r>
      <w:r w:rsidRPr="008441C0">
        <w:rPr>
          <w:lang w:eastAsia="ko-KR"/>
        </w:rPr>
        <w:t>cases for which SR is allowed (as per proposal 15, 16), SR is triggered if either of conditions a) and b) below are met:</w:t>
      </w:r>
    </w:p>
    <w:p w14:paraId="7A6A66B6" w14:textId="77777777" w:rsidR="00236BC5" w:rsidRPr="008441C0" w:rsidRDefault="00236BC5" w:rsidP="00236BC5">
      <w:pPr>
        <w:pStyle w:val="Agreement"/>
        <w:numPr>
          <w:ilvl w:val="0"/>
          <w:numId w:val="0"/>
        </w:numPr>
        <w:ind w:left="1620"/>
      </w:pPr>
      <w:r>
        <w:lastRenderedPageBreak/>
        <w:t xml:space="preserve">- </w:t>
      </w:r>
      <w:r w:rsidRPr="008441C0">
        <w:t xml:space="preserve">If UL-SCH resources are not available for a new transmission; or </w:t>
      </w:r>
    </w:p>
    <w:p w14:paraId="5EF351C5" w14:textId="77777777" w:rsidR="00236BC5" w:rsidRPr="00A368B2" w:rsidRDefault="00236BC5" w:rsidP="00236BC5">
      <w:pPr>
        <w:pStyle w:val="Agreement"/>
        <w:numPr>
          <w:ilvl w:val="0"/>
          <w:numId w:val="0"/>
        </w:numPr>
        <w:ind w:left="1620"/>
      </w:pPr>
      <w:r>
        <w:rPr>
          <w:lang w:eastAsia="ko-KR"/>
        </w:rPr>
        <w:t xml:space="preserve">- </w:t>
      </w:r>
      <w:r w:rsidRPr="008441C0">
        <w:rPr>
          <w:lang w:eastAsia="ko-KR"/>
        </w:rPr>
        <w:t xml:space="preserve">If UL-SCH resources are available for a new transmission but cannot accommodate the enhanced BFR MAC CE or enhanced truncated BFR MAC CE plus its sub </w:t>
      </w:r>
      <w:r w:rsidRPr="008441C0">
        <w:t>header</w:t>
      </w:r>
      <w:r w:rsidRPr="008441C0">
        <w:rPr>
          <w:lang w:eastAsia="ko-KR"/>
        </w:rPr>
        <w:t xml:space="preserve"> as a result of LCP.</w:t>
      </w:r>
    </w:p>
    <w:p w14:paraId="3794E3EF" w14:textId="77777777" w:rsidR="00236BC5" w:rsidRPr="008441C0" w:rsidRDefault="00236BC5" w:rsidP="00236BC5">
      <w:pPr>
        <w:pStyle w:val="Agreement"/>
        <w:spacing w:after="0" w:line="240" w:lineRule="auto"/>
        <w:ind w:left="1620"/>
      </w:pPr>
      <w:r w:rsidRPr="008441C0">
        <w:t xml:space="preserve">If a </w:t>
      </w:r>
      <w:r w:rsidRPr="008441C0">
        <w:rPr>
          <w:lang w:val="en-US" w:eastAsia="zh-TW"/>
        </w:rPr>
        <w:t xml:space="preserve">SR was triggered by </w:t>
      </w:r>
      <w:r w:rsidRPr="008441C0">
        <w:rPr>
          <w:rFonts w:eastAsia="Malgun Gothic"/>
          <w:lang w:eastAsia="ko-KR"/>
        </w:rPr>
        <w:t xml:space="preserve">BFR for a BFD-RS set of a serving cell </w:t>
      </w:r>
      <w:r w:rsidRPr="008441C0">
        <w:rPr>
          <w:lang w:val="en-US" w:eastAsia="zh-TW"/>
        </w:rPr>
        <w:t xml:space="preserve">and a MAC PDU is transmitted and this PDU includes an enhanced BFR MAC CE or a Truncated enhanced BFR MAC CE which contains beam failure recovery information for this </w:t>
      </w:r>
      <w:r w:rsidRPr="008441C0">
        <w:rPr>
          <w:rFonts w:eastAsia="Malgun Gothic"/>
          <w:lang w:eastAsia="ko-KR"/>
        </w:rPr>
        <w:t xml:space="preserve">BFD-RS set of the serving cell, </w:t>
      </w:r>
      <w:r w:rsidRPr="008441C0">
        <w:rPr>
          <w:lang w:eastAsia="ko-KR"/>
        </w:rPr>
        <w:t xml:space="preserve">pending SR is cancelled and the corresponding </w:t>
      </w:r>
      <w:r w:rsidRPr="008441C0">
        <w:rPr>
          <w:i/>
          <w:lang w:eastAsia="ko-KR"/>
        </w:rPr>
        <w:t xml:space="preserve">sr-ProhibitTimer </w:t>
      </w:r>
      <w:r w:rsidRPr="008441C0">
        <w:rPr>
          <w:iCs/>
          <w:lang w:eastAsia="ko-KR"/>
        </w:rPr>
        <w:t>is stopped, if running.</w:t>
      </w:r>
    </w:p>
    <w:p w14:paraId="65F91AD8" w14:textId="77777777" w:rsidR="00236BC5" w:rsidRPr="00A368B2" w:rsidRDefault="00236BC5" w:rsidP="00236BC5">
      <w:pPr>
        <w:pStyle w:val="Agreement"/>
        <w:spacing w:after="0" w:line="240" w:lineRule="auto"/>
        <w:ind w:left="1620"/>
      </w:pPr>
      <w:r w:rsidRPr="008441C0">
        <w:t xml:space="preserve">If a </w:t>
      </w:r>
      <w:r w:rsidRPr="008441C0">
        <w:rPr>
          <w:lang w:val="en-US" w:eastAsia="zh-TW"/>
        </w:rPr>
        <w:t xml:space="preserve">SR was triggered by </w:t>
      </w:r>
      <w:r w:rsidRPr="008441C0">
        <w:rPr>
          <w:rFonts w:eastAsia="Malgun Gothic"/>
          <w:lang w:eastAsia="ko-KR"/>
        </w:rPr>
        <w:t xml:space="preserve">BFR for a BFD-RS set of an SCell </w:t>
      </w:r>
      <w:r w:rsidRPr="008441C0">
        <w:rPr>
          <w:lang w:val="en-US" w:eastAsia="zh-TW"/>
        </w:rPr>
        <w:t xml:space="preserve">and this </w:t>
      </w:r>
      <w:proofErr w:type="spellStart"/>
      <w:r w:rsidRPr="008441C0">
        <w:rPr>
          <w:lang w:val="en-US" w:eastAsia="zh-TW"/>
        </w:rPr>
        <w:t>SCell</w:t>
      </w:r>
      <w:proofErr w:type="spellEnd"/>
      <w:r w:rsidRPr="008441C0">
        <w:rPr>
          <w:lang w:val="en-US" w:eastAsia="zh-TW"/>
        </w:rPr>
        <w:t xml:space="preserve"> is deactivated</w:t>
      </w:r>
      <w:r w:rsidRPr="008441C0">
        <w:rPr>
          <w:rFonts w:eastAsia="Malgun Gothic"/>
          <w:lang w:eastAsia="ko-KR"/>
        </w:rPr>
        <w:t xml:space="preserve">, </w:t>
      </w:r>
      <w:r w:rsidRPr="008441C0">
        <w:rPr>
          <w:lang w:eastAsia="ko-KR"/>
        </w:rPr>
        <w:t xml:space="preserve">pending SR is cancelled and the corresponding </w:t>
      </w:r>
      <w:r w:rsidRPr="008441C0">
        <w:rPr>
          <w:i/>
          <w:lang w:eastAsia="ko-KR"/>
        </w:rPr>
        <w:t xml:space="preserve">sr-ProhibitTimer </w:t>
      </w:r>
      <w:r w:rsidRPr="008441C0">
        <w:rPr>
          <w:iCs/>
          <w:lang w:eastAsia="ko-KR"/>
        </w:rPr>
        <w:t>is stopped, if running.</w:t>
      </w:r>
    </w:p>
    <w:p w14:paraId="2087B433" w14:textId="77777777" w:rsidR="00236BC5" w:rsidRDefault="00236BC5" w:rsidP="00236BC5">
      <w:pPr>
        <w:pStyle w:val="Agreement"/>
        <w:spacing w:after="0" w:line="240" w:lineRule="auto"/>
        <w:ind w:left="1620"/>
        <w:rPr>
          <w:lang w:val="en-US"/>
        </w:rPr>
      </w:pPr>
      <w:r>
        <w:rPr>
          <w:lang w:eastAsia="ko-KR"/>
        </w:rPr>
        <w:t xml:space="preserve">It is assumed that </w:t>
      </w:r>
      <w:r w:rsidRPr="009B0A58">
        <w:rPr>
          <w:lang w:eastAsia="ko-KR"/>
        </w:rPr>
        <w:t xml:space="preserve">If beam failure is detected on both TRPs (i.e. BFD-RS sets) of an SpCell, UE </w:t>
      </w:r>
      <w:r>
        <w:rPr>
          <w:lang w:eastAsia="ko-KR"/>
        </w:rPr>
        <w:t xml:space="preserve">initiate RACH procedure and </w:t>
      </w:r>
      <w:r w:rsidRPr="009B0A58">
        <w:rPr>
          <w:lang w:eastAsia="ko-KR"/>
        </w:rPr>
        <w:t>transmits new BFR MAC CE</w:t>
      </w:r>
      <w:r w:rsidRPr="009B0A58">
        <w:rPr>
          <w:lang w:eastAsia="zh-CN"/>
        </w:rPr>
        <w:t xml:space="preserve"> including beam </w:t>
      </w:r>
      <w:r>
        <w:rPr>
          <w:lang w:eastAsia="zh-CN"/>
        </w:rPr>
        <w:t xml:space="preserve">failure recovery information needed to recover </w:t>
      </w:r>
      <w:r w:rsidRPr="009B0A58">
        <w:rPr>
          <w:lang w:eastAsia="zh-CN"/>
        </w:rPr>
        <w:t>both TRPs.</w:t>
      </w:r>
      <w:r>
        <w:rPr>
          <w:lang w:eastAsia="zh-CN"/>
        </w:rPr>
        <w:t xml:space="preserve"> (other options not excluded for now, it is FFS whether the UE can skip BFR information needed to recover one of the TRPs if there is not enough bits).</w:t>
      </w:r>
    </w:p>
    <w:p w14:paraId="1118D94E" w14:textId="77777777" w:rsidR="00236BC5" w:rsidRDefault="00236BC5" w:rsidP="00236BC5">
      <w:pPr>
        <w:pStyle w:val="Doc-text2"/>
        <w:ind w:left="0" w:firstLine="0"/>
        <w:rPr>
          <w:lang w:val="en-US"/>
        </w:rPr>
      </w:pPr>
    </w:p>
    <w:p w14:paraId="01553179" w14:textId="77777777" w:rsidR="00236BC5" w:rsidRPr="00E8156C" w:rsidRDefault="00236BC5" w:rsidP="00236BC5">
      <w:pPr>
        <w:pStyle w:val="Agreement"/>
        <w:spacing w:after="0" w:line="240" w:lineRule="auto"/>
        <w:ind w:left="1620"/>
        <w:rPr>
          <w:lang w:eastAsia="ko-KR"/>
        </w:rPr>
      </w:pPr>
      <w:r w:rsidRPr="00E8156C">
        <w:rPr>
          <w:lang w:eastAsia="zh-CN"/>
        </w:rPr>
        <w:t>The meaning of “beam failure is detected on both TRPs</w:t>
      </w:r>
      <w:r w:rsidRPr="00E8156C">
        <w:t>” is to be clarified, It is FFS which of the</w:t>
      </w:r>
      <w:r w:rsidRPr="00E8156C">
        <w:rPr>
          <w:lang w:eastAsia="ko-KR"/>
        </w:rPr>
        <w:t xml:space="preserve"> following options shall be applied:</w:t>
      </w:r>
    </w:p>
    <w:p w14:paraId="3C57A1E9" w14:textId="77777777" w:rsidR="00236BC5" w:rsidRPr="00E8156C" w:rsidRDefault="00236BC5" w:rsidP="00236BC5">
      <w:pPr>
        <w:pStyle w:val="Agreement"/>
        <w:numPr>
          <w:ilvl w:val="0"/>
          <w:numId w:val="0"/>
        </w:numPr>
        <w:ind w:left="1620"/>
      </w:pPr>
      <w:r w:rsidRPr="00E8156C">
        <w:rPr>
          <w:lang w:eastAsia="zh-CN"/>
        </w:rPr>
        <w:t>Option 1 (12/17): “beam failure is detected on both TRPs</w:t>
      </w:r>
      <w:r w:rsidRPr="00E8156C">
        <w:t>” means that BFR is triggered for a TRP of the serving cell while the BFR for another TRP of same serving cell is still pending (i.e. not cancelled).</w:t>
      </w:r>
    </w:p>
    <w:p w14:paraId="08EB2EE8" w14:textId="77777777" w:rsidR="00236BC5" w:rsidRPr="00E8156C" w:rsidRDefault="00236BC5" w:rsidP="00236BC5">
      <w:pPr>
        <w:pStyle w:val="Agreement"/>
        <w:numPr>
          <w:ilvl w:val="0"/>
          <w:numId w:val="0"/>
        </w:numPr>
        <w:ind w:left="1620"/>
      </w:pPr>
      <w:r w:rsidRPr="00E8156C">
        <w:rPr>
          <w:lang w:eastAsia="zh-CN"/>
        </w:rPr>
        <w:t>Option 2 (4/17): “beam failure is detected on both TRPs</w:t>
      </w:r>
      <w:r w:rsidRPr="00E8156C">
        <w:t xml:space="preserve">” means that BFR is triggered for a TRP of the serving cell while the BFR for another TRP of same serving cell is still pending (i.e. not </w:t>
      </w:r>
      <w:r w:rsidRPr="00E8156C">
        <w:rPr>
          <w:rFonts w:eastAsia="SimSun"/>
          <w:lang w:eastAsia="zh-CN"/>
        </w:rPr>
        <w:t>successfully completed</w:t>
      </w:r>
      <w:r w:rsidRPr="00E8156C">
        <w:t>)</w:t>
      </w:r>
    </w:p>
    <w:p w14:paraId="41732F41" w14:textId="77777777" w:rsidR="00236BC5" w:rsidRPr="00E8156C" w:rsidRDefault="00236BC5" w:rsidP="00236BC5">
      <w:pPr>
        <w:pStyle w:val="Agreement"/>
        <w:spacing w:after="0" w:line="240" w:lineRule="auto"/>
        <w:ind w:left="1620"/>
      </w:pPr>
      <w:r w:rsidRPr="00E8156C">
        <w:rPr>
          <w:lang w:val="en-US"/>
        </w:rPr>
        <w:t xml:space="preserve">Cell specific or TRP specific BFR / BFR cancellation when beam failure is detected on </w:t>
      </w:r>
      <w:r w:rsidRPr="00E8156C">
        <w:rPr>
          <w:lang w:eastAsia="ko-KR"/>
        </w:rPr>
        <w:t xml:space="preserve">on both TRPs of SCell is to be determined. </w:t>
      </w:r>
      <w:r w:rsidRPr="00E8156C">
        <w:t>It is FFS which of the following options shall be applied:</w:t>
      </w:r>
    </w:p>
    <w:p w14:paraId="7AE8BA8F" w14:textId="77777777" w:rsidR="00236BC5" w:rsidRPr="00E8156C" w:rsidRDefault="00236BC5" w:rsidP="00236BC5">
      <w:pPr>
        <w:pStyle w:val="Agreement"/>
        <w:numPr>
          <w:ilvl w:val="0"/>
          <w:numId w:val="0"/>
        </w:numPr>
        <w:ind w:left="1620"/>
        <w:rPr>
          <w:lang w:eastAsia="ko-KR"/>
        </w:rPr>
      </w:pPr>
      <w:r w:rsidRPr="00E8156C">
        <w:rPr>
          <w:lang w:eastAsia="ko-KR"/>
        </w:rPr>
        <w:t>Option 1(5/17): Cell specific BFR of SCell is triggered. Triggered Cell specific BFR of SCell is cancelled when BFR MAC CE containing beam failure information of both TRP of the SCell is transmitted.</w:t>
      </w:r>
    </w:p>
    <w:p w14:paraId="4D49FA02" w14:textId="77777777" w:rsidR="00236BC5" w:rsidRPr="00E8156C" w:rsidRDefault="00236BC5" w:rsidP="00236BC5">
      <w:pPr>
        <w:pStyle w:val="Agreement"/>
        <w:numPr>
          <w:ilvl w:val="0"/>
          <w:numId w:val="0"/>
        </w:numPr>
        <w:ind w:left="1620"/>
        <w:rPr>
          <w:lang w:eastAsia="ko-KR"/>
        </w:rPr>
      </w:pPr>
      <w:r w:rsidRPr="00E8156C">
        <w:rPr>
          <w:lang w:eastAsia="ko-KR"/>
        </w:rPr>
        <w:t xml:space="preserve">Option 2 (12/17): TRP specific BFR for both the failed TRPs remains as pending. TRP specific BFR cancellation procedure (as discussed in Proposal 10) is applied for each TRP independently. </w:t>
      </w:r>
    </w:p>
    <w:p w14:paraId="2A08F485" w14:textId="77777777" w:rsidR="00236BC5" w:rsidRPr="00E8156C" w:rsidRDefault="00236BC5" w:rsidP="00236BC5">
      <w:pPr>
        <w:pStyle w:val="Agreement"/>
        <w:spacing w:after="0" w:line="240" w:lineRule="auto"/>
        <w:ind w:left="1620"/>
        <w:rPr>
          <w:lang w:eastAsia="ko-KR"/>
        </w:rPr>
      </w:pPr>
      <w:r w:rsidRPr="00E8156C">
        <w:rPr>
          <w:lang w:eastAsia="ko-KR"/>
        </w:rPr>
        <w:t xml:space="preserve">It is FFS whether </w:t>
      </w:r>
      <w:r w:rsidRPr="00E8156C">
        <w:rPr>
          <w:szCs w:val="20"/>
          <w:lang w:eastAsia="ko-KR"/>
        </w:rPr>
        <w:t>T</w:t>
      </w:r>
      <w:r w:rsidRPr="00E8156C">
        <w:rPr>
          <w:lang w:eastAsia="ko-KR"/>
        </w:rPr>
        <w:t>riggered BFRs for a BFD-RS set of a SpCell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SpCell.</w:t>
      </w:r>
    </w:p>
    <w:p w14:paraId="7BC4F395" w14:textId="4DC19AE2" w:rsidR="00B30A56" w:rsidRDefault="00B30A56" w:rsidP="006E7D46">
      <w:pPr>
        <w:pStyle w:val="BodyText"/>
        <w:rPr>
          <w:lang w:val="en-US"/>
        </w:rPr>
      </w:pPr>
    </w:p>
    <w:p w14:paraId="4A4CA823" w14:textId="77777777" w:rsidR="00B30A56" w:rsidRPr="00C228D5" w:rsidRDefault="00B30A56" w:rsidP="00B30A56">
      <w:pPr>
        <w:pStyle w:val="Agreement"/>
        <w:spacing w:after="0" w:line="240" w:lineRule="auto"/>
        <w:ind w:left="1620"/>
        <w:rPr>
          <w:lang w:eastAsia="ko-KR"/>
        </w:rPr>
      </w:pPr>
      <w:r>
        <w:rPr>
          <w:lang w:val="en-US" w:eastAsia="ko-KR"/>
        </w:rPr>
        <w:t xml:space="preserve">FFS if to </w:t>
      </w:r>
      <w:r w:rsidRPr="00A07702">
        <w:rPr>
          <w:lang w:eastAsia="ko-KR"/>
        </w:rPr>
        <w:t>Introduce the new PUCCH spatial relation activation/deactivation M</w:t>
      </w:r>
      <w:r>
        <w:rPr>
          <w:lang w:eastAsia="ko-KR"/>
        </w:rPr>
        <w:t xml:space="preserve">AC CE for mTRP PUCCH repetition i.e. </w:t>
      </w:r>
      <w:r w:rsidRPr="00A07702">
        <w:rPr>
          <w:lang w:eastAsia="ko-KR"/>
        </w:rPr>
        <w:t>activating two spatial relation info’s (for FR2) for a group of PUCCH resources in a CC</w:t>
      </w:r>
      <w:r>
        <w:rPr>
          <w:lang w:eastAsia="ko-KR"/>
        </w:rPr>
        <w:t>.</w:t>
      </w:r>
    </w:p>
    <w:p w14:paraId="79DB34EE" w14:textId="77777777" w:rsidR="00B30A56" w:rsidRPr="00077EBE" w:rsidRDefault="00B30A56" w:rsidP="00B30A56">
      <w:pPr>
        <w:pStyle w:val="Agreement"/>
        <w:spacing w:after="0" w:line="240" w:lineRule="auto"/>
        <w:ind w:left="1620"/>
        <w:rPr>
          <w:lang w:eastAsia="ko-KR"/>
        </w:rPr>
      </w:pPr>
      <w:r>
        <w:rPr>
          <w:lang w:eastAsia="ko-KR"/>
        </w:rPr>
        <w:t>RAN2</w:t>
      </w:r>
      <w:r w:rsidRPr="00077EBE">
        <w:rPr>
          <w:lang w:eastAsia="ko-KR"/>
        </w:rPr>
        <w:t xml:space="preserve"> to discuss how to support PHR reporting for </w:t>
      </w:r>
      <w:r>
        <w:rPr>
          <w:lang w:eastAsia="ko-KR"/>
        </w:rPr>
        <w:t>mTRP PUSCH repetition, and may address e.g</w:t>
      </w:r>
      <w:r w:rsidRPr="00077EBE">
        <w:rPr>
          <w:lang w:eastAsia="ko-KR"/>
        </w:rPr>
        <w:t>:</w:t>
      </w:r>
    </w:p>
    <w:p w14:paraId="698A9614" w14:textId="77777777" w:rsidR="00B30A56" w:rsidRPr="00077EBE" w:rsidRDefault="00B30A56" w:rsidP="00B30A56">
      <w:pPr>
        <w:pStyle w:val="Agreement"/>
        <w:numPr>
          <w:ilvl w:val="0"/>
          <w:numId w:val="0"/>
        </w:numPr>
        <w:ind w:left="1620"/>
        <w:rPr>
          <w:rFonts w:eastAsia="Gulim"/>
          <w:lang w:eastAsia="ko-KR"/>
        </w:rPr>
      </w:pPr>
      <w:r w:rsidRPr="00077EBE">
        <w:t>New MAC CE design including the function which TRP is applied for PHR reporting.</w:t>
      </w:r>
    </w:p>
    <w:p w14:paraId="04AC74C8" w14:textId="77777777" w:rsidR="00B30A56" w:rsidRPr="007E08DC" w:rsidRDefault="00B30A56" w:rsidP="00B30A56">
      <w:pPr>
        <w:pStyle w:val="Agreement"/>
        <w:numPr>
          <w:ilvl w:val="0"/>
          <w:numId w:val="0"/>
        </w:numPr>
        <w:ind w:left="1620"/>
        <w:rPr>
          <w:rFonts w:eastAsia="Gulim"/>
          <w:lang w:eastAsia="ko-KR"/>
        </w:rPr>
      </w:pPr>
      <w:r>
        <w:rPr>
          <w:lang w:eastAsia="zh-CN"/>
        </w:rPr>
        <w:t>H</w:t>
      </w:r>
      <w:r w:rsidRPr="00077EBE">
        <w:rPr>
          <w:lang w:eastAsia="zh-CN"/>
        </w:rPr>
        <w:t>ow to incorporate the additional MPE information coming in Rel-17 to the new PHR format</w:t>
      </w:r>
    </w:p>
    <w:p w14:paraId="6708C544" w14:textId="77777777" w:rsidR="00B30A56" w:rsidRPr="00077EBE" w:rsidRDefault="00B30A56" w:rsidP="00B30A56">
      <w:pPr>
        <w:pStyle w:val="Agreement"/>
        <w:numPr>
          <w:ilvl w:val="0"/>
          <w:numId w:val="0"/>
        </w:numPr>
        <w:ind w:left="1620"/>
        <w:rPr>
          <w:lang w:eastAsia="ko-KR"/>
        </w:rPr>
      </w:pPr>
      <w:r w:rsidRPr="00077EBE">
        <w:rPr>
          <w:lang w:eastAsia="ko-KR"/>
        </w:rPr>
        <w:lastRenderedPageBreak/>
        <w:t>Whether use legacy parameters (timer, threshold, etc.) or adding TRP specific parameters</w:t>
      </w:r>
    </w:p>
    <w:p w14:paraId="5684ACC6" w14:textId="77777777" w:rsidR="00B30A56" w:rsidRPr="00295538" w:rsidRDefault="00B30A56" w:rsidP="00B30A56">
      <w:pPr>
        <w:pStyle w:val="Agreement"/>
        <w:numPr>
          <w:ilvl w:val="0"/>
          <w:numId w:val="0"/>
        </w:numPr>
        <w:ind w:left="1620"/>
        <w:rPr>
          <w:rFonts w:eastAsia="Malgun Gothic"/>
          <w:lang w:eastAsia="ko-KR"/>
        </w:rPr>
      </w:pPr>
      <w:r w:rsidRPr="00077EBE">
        <w:rPr>
          <w:lang w:eastAsia="zh-CN"/>
        </w:rPr>
        <w:t xml:space="preserve">PHR </w:t>
      </w:r>
      <w:r w:rsidRPr="00295538">
        <w:rPr>
          <w:lang w:eastAsia="zh-CN"/>
        </w:rPr>
        <w:t>triggering conditions</w:t>
      </w:r>
    </w:p>
    <w:p w14:paraId="3AE5176C" w14:textId="77777777" w:rsidR="00B30A56" w:rsidRPr="00C31CCA" w:rsidRDefault="00B30A56" w:rsidP="00B30A56">
      <w:pPr>
        <w:pStyle w:val="Agreement"/>
        <w:spacing w:after="0" w:line="240" w:lineRule="auto"/>
        <w:ind w:left="1620"/>
        <w:rPr>
          <w:rFonts w:eastAsia="Gulim"/>
          <w:iCs/>
          <w:lang w:val="en-US" w:eastAsia="ko-KR"/>
        </w:rPr>
      </w:pPr>
      <w:r w:rsidRPr="00295538">
        <w:rPr>
          <w:lang w:eastAsia="ko-KR"/>
        </w:rPr>
        <w:t>R2 assumes to revise the legacy</w:t>
      </w:r>
      <w:r w:rsidRPr="00077EBE">
        <w:rPr>
          <w:lang w:eastAsia="ko-KR"/>
        </w:rPr>
        <w:t xml:space="preserve"> </w:t>
      </w:r>
      <w:r w:rsidRPr="00077EBE">
        <w:rPr>
          <w:lang w:val="en-US" w:eastAsia="ko-KR"/>
        </w:rPr>
        <w:t xml:space="preserve">PUSCH Pathloss Reference RS </w:t>
      </w:r>
      <w:r w:rsidRPr="00077EBE">
        <w:rPr>
          <w:rFonts w:eastAsia="Gulim"/>
          <w:lang w:val="en-US" w:eastAsia="ko-KR"/>
        </w:rPr>
        <w:t>Update</w:t>
      </w:r>
      <w:r w:rsidRPr="00077EBE">
        <w:rPr>
          <w:lang w:val="en-US" w:eastAsia="ko-KR"/>
        </w:rPr>
        <w:t xml:space="preserve"> MAC CE</w:t>
      </w:r>
      <w:r w:rsidRPr="00077EBE">
        <w:rPr>
          <w:lang w:eastAsia="ko-KR"/>
        </w:rPr>
        <w:t xml:space="preserve"> with additional field</w:t>
      </w:r>
      <w:r>
        <w:rPr>
          <w:lang w:eastAsia="ko-KR"/>
        </w:rPr>
        <w:t>(s)</w:t>
      </w:r>
      <w:r w:rsidRPr="00077EBE">
        <w:rPr>
          <w:lang w:eastAsia="ko-KR"/>
        </w:rPr>
        <w:t xml:space="preserve"> to differentiate the TRP for </w:t>
      </w:r>
      <w:proofErr w:type="spellStart"/>
      <w:r w:rsidRPr="00077EBE">
        <w:rPr>
          <w:rFonts w:eastAsia="Gulim"/>
          <w:iCs/>
          <w:lang w:val="en-US" w:eastAsia="ko-KR"/>
        </w:rPr>
        <w:t>mTRP</w:t>
      </w:r>
      <w:proofErr w:type="spellEnd"/>
      <w:r w:rsidRPr="00077EBE">
        <w:rPr>
          <w:rFonts w:eastAsia="Gulim" w:hint="eastAsia"/>
          <w:iCs/>
          <w:lang w:val="en-US" w:eastAsia="ko-KR"/>
        </w:rPr>
        <w:t xml:space="preserve"> PUSCH </w:t>
      </w:r>
      <w:r w:rsidRPr="00077EBE">
        <w:rPr>
          <w:rFonts w:eastAsia="Gulim"/>
          <w:iCs/>
          <w:lang w:val="en-US" w:eastAsia="ko-KR"/>
        </w:rPr>
        <w:t xml:space="preserve">repetition. </w:t>
      </w:r>
      <w:r>
        <w:rPr>
          <w:rFonts w:eastAsia="Gulim"/>
          <w:iCs/>
          <w:lang w:val="en-US" w:eastAsia="ko-KR"/>
        </w:rPr>
        <w:t>other aspects are FFS.</w:t>
      </w:r>
    </w:p>
    <w:p w14:paraId="175F9E68" w14:textId="77777777" w:rsidR="00B30A56" w:rsidRDefault="00B30A56" w:rsidP="006E7D46">
      <w:pPr>
        <w:pStyle w:val="BodyText"/>
        <w:rPr>
          <w:lang w:val="en-US"/>
        </w:rPr>
      </w:pPr>
    </w:p>
    <w:p w14:paraId="486A6847" w14:textId="352F367F" w:rsidR="003F5685" w:rsidRDefault="003F5685" w:rsidP="00177573">
      <w:pPr>
        <w:pStyle w:val="BodyText"/>
        <w:rPr>
          <w:lang w:val="en-US"/>
        </w:rPr>
      </w:pPr>
    </w:p>
    <w:p w14:paraId="6F4A83A5" w14:textId="77777777" w:rsidR="003F5685" w:rsidRDefault="003F5685" w:rsidP="00177573">
      <w:pPr>
        <w:pStyle w:val="BodyText"/>
        <w:rPr>
          <w:lang w:val="en-US"/>
        </w:rPr>
      </w:pPr>
    </w:p>
    <w:p w14:paraId="0F96CA92" w14:textId="616AA26F" w:rsidR="00D112C7" w:rsidRDefault="00D112C7" w:rsidP="00CE0424">
      <w:pPr>
        <w:pStyle w:val="BodyText"/>
        <w:rPr>
          <w:lang w:val="en-US"/>
        </w:rPr>
      </w:pPr>
      <w:r w:rsidRPr="000D1F6D">
        <w:rPr>
          <w:lang w:val="en-US"/>
        </w:rPr>
        <w:t xml:space="preserve">In this contribution, we provide our view </w:t>
      </w:r>
      <w:r w:rsidR="00060AA4">
        <w:rPr>
          <w:lang w:val="en-US"/>
        </w:rPr>
        <w:t xml:space="preserve">on RAN2 aspects for </w:t>
      </w:r>
      <w:r w:rsidR="006305ED">
        <w:rPr>
          <w:lang w:val="en-US"/>
        </w:rPr>
        <w:t xml:space="preserve">RLM and </w:t>
      </w:r>
      <w:r w:rsidR="00060AA4">
        <w:rPr>
          <w:lang w:val="en-US"/>
        </w:rPr>
        <w:t xml:space="preserve">BFR/BFD for intra/intercell </w:t>
      </w:r>
      <w:proofErr w:type="spellStart"/>
      <w:r w:rsidR="00060AA4">
        <w:rPr>
          <w:lang w:val="en-US"/>
        </w:rPr>
        <w:t>mTRP</w:t>
      </w:r>
      <w:proofErr w:type="spellEnd"/>
      <w:r>
        <w:rPr>
          <w:lang w:val="en-US"/>
        </w:rPr>
        <w:t>.</w:t>
      </w:r>
      <w:r w:rsidR="00A45091">
        <w:rPr>
          <w:lang w:val="en-US"/>
        </w:rPr>
        <w:t xml:space="preserve"> </w:t>
      </w:r>
    </w:p>
    <w:p w14:paraId="137993DC" w14:textId="3A2A097B" w:rsidR="006305ED" w:rsidRDefault="006305ED" w:rsidP="00CE0424">
      <w:pPr>
        <w:pStyle w:val="BodyText"/>
        <w:rPr>
          <w:lang w:val="en-US"/>
        </w:rPr>
      </w:pPr>
    </w:p>
    <w:p w14:paraId="79BA941D" w14:textId="77777777" w:rsidR="006305ED" w:rsidRPr="000D1F6D" w:rsidRDefault="006305ED" w:rsidP="00CE0424">
      <w:pPr>
        <w:pStyle w:val="BodyText"/>
        <w:rPr>
          <w:lang w:val="en-US"/>
        </w:rPr>
      </w:pPr>
    </w:p>
    <w:p w14:paraId="6B4398CE" w14:textId="37139BAD" w:rsidR="00B84263" w:rsidRDefault="00230D18" w:rsidP="001A4CF9">
      <w:pPr>
        <w:pStyle w:val="Heading1"/>
      </w:pPr>
      <w:bookmarkStart w:id="0" w:name="_Ref178064866"/>
      <w:r w:rsidRPr="00A4369A">
        <w:tab/>
      </w:r>
      <w:bookmarkEnd w:id="0"/>
      <w:r w:rsidR="002E2BEB">
        <w:t xml:space="preserve">PUCCH MAC CE for </w:t>
      </w:r>
      <w:proofErr w:type="spellStart"/>
      <w:r w:rsidR="002E2BEB">
        <w:t>mTRP</w:t>
      </w:r>
      <w:proofErr w:type="spellEnd"/>
    </w:p>
    <w:p w14:paraId="06481B29" w14:textId="36BA94F0" w:rsidR="00697E51" w:rsidRPr="00697E51" w:rsidRDefault="00217FD7" w:rsidP="00697E51">
      <w:pPr>
        <w:rPr>
          <w:lang w:val="en-GB" w:eastAsia="zh-CN"/>
        </w:rPr>
      </w:pPr>
      <w:r>
        <w:rPr>
          <w:lang w:val="en-GB" w:eastAsia="zh-CN"/>
        </w:rPr>
        <w:t>From R1-2112840 (MAC CE impacts excel):</w:t>
      </w:r>
    </w:p>
    <w:p w14:paraId="47F907D5" w14:textId="3834A9DB" w:rsidR="00D37447" w:rsidRDefault="00D37447" w:rsidP="00C74C81">
      <w:pPr>
        <w:pStyle w:val="BodyText"/>
        <w:rPr>
          <w:lang w:val="en-US"/>
        </w:rPr>
      </w:pPr>
    </w:p>
    <w:tbl>
      <w:tblPr>
        <w:tblStyle w:val="TableGrid"/>
        <w:tblW w:w="10343" w:type="dxa"/>
        <w:tblLayout w:type="fixed"/>
        <w:tblLook w:val="04A0" w:firstRow="1" w:lastRow="0" w:firstColumn="1" w:lastColumn="0" w:noHBand="0" w:noVBand="1"/>
      </w:tblPr>
      <w:tblGrid>
        <w:gridCol w:w="1271"/>
        <w:gridCol w:w="1276"/>
        <w:gridCol w:w="7796"/>
      </w:tblGrid>
      <w:tr w:rsidR="00697E51" w:rsidRPr="00697E51" w14:paraId="4E697A09" w14:textId="77777777" w:rsidTr="00697E51">
        <w:trPr>
          <w:trHeight w:val="4820"/>
        </w:trPr>
        <w:tc>
          <w:tcPr>
            <w:tcW w:w="1271" w:type="dxa"/>
            <w:hideMark/>
          </w:tcPr>
          <w:p w14:paraId="1E66FBD0" w14:textId="77777777" w:rsidR="00697E51" w:rsidRPr="00697E51" w:rsidRDefault="00697E51" w:rsidP="00697E51">
            <w:pPr>
              <w:pStyle w:val="BodyText"/>
            </w:pPr>
            <w:r w:rsidRPr="00697E51">
              <w:t>Two PUCCH Spatial Relation Info activation/deactivation MAC CE</w:t>
            </w:r>
          </w:p>
        </w:tc>
        <w:tc>
          <w:tcPr>
            <w:tcW w:w="1276" w:type="dxa"/>
            <w:hideMark/>
          </w:tcPr>
          <w:p w14:paraId="29BDD63C" w14:textId="77777777" w:rsidR="00697E51" w:rsidRPr="00697E51" w:rsidRDefault="00697E51" w:rsidP="00697E51">
            <w:pPr>
              <w:pStyle w:val="BodyText"/>
            </w:pPr>
            <w:r w:rsidRPr="00697E51">
              <w:t xml:space="preserve">Activating two spatial relation info for mTRP PUCCH repetition. </w:t>
            </w:r>
          </w:p>
        </w:tc>
        <w:tc>
          <w:tcPr>
            <w:tcW w:w="7796" w:type="dxa"/>
            <w:hideMark/>
          </w:tcPr>
          <w:p w14:paraId="76EF1E47" w14:textId="77777777" w:rsidR="00697E51" w:rsidRPr="00697E51" w:rsidRDefault="00697E51" w:rsidP="00697E51">
            <w:pPr>
              <w:pStyle w:val="BodyText"/>
            </w:pPr>
            <w:r w:rsidRPr="00697E51">
              <w:rPr>
                <w:b/>
                <w:bCs/>
              </w:rPr>
              <w:t>Agreement</w:t>
            </w:r>
            <w:r w:rsidRPr="00697E51">
              <w:br/>
              <w:t xml:space="preserve">For multi-TRP TDM-ed PUCCH transmission schemes, </w:t>
            </w:r>
            <w:r w:rsidRPr="00697E51">
              <w:br/>
              <w:t xml:space="preserve">• Support the use of a single PUCCH resource </w:t>
            </w:r>
            <w:r w:rsidRPr="00697E51">
              <w:br/>
              <w:t>• Up to two spatial relation info’s can be activated per PUCCH resource via MAC CE</w:t>
            </w:r>
            <w:r w:rsidRPr="00697E51">
              <w:br/>
              <w:t>• FFS: Required enhancements for FR1</w:t>
            </w:r>
            <w:r w:rsidRPr="00697E51">
              <w:br/>
              <w:t>• FFS: Use of multiple PUCCH resources.</w:t>
            </w:r>
            <w:r w:rsidRPr="00697E51">
              <w:br/>
            </w:r>
            <w:r w:rsidRPr="00697E51">
              <w:rPr>
                <w:b/>
                <w:bCs/>
              </w:rPr>
              <w:t>Agreement</w:t>
            </w:r>
            <w:r w:rsidRPr="00697E51">
              <w:br/>
              <w:t>For the grouping of PUCCH resources in Rel-17 multi-TRP PUCCH repetition schemes,</w:t>
            </w:r>
            <w:r w:rsidRPr="00697E51">
              <w:br/>
              <w:t xml:space="preserve">• Support MAC-CE activating two spatial relation info’s (for FR2) for a group of PUCCH resources in a CC. </w:t>
            </w:r>
            <w:r w:rsidRPr="00697E51">
              <w:br/>
              <w:t xml:space="preserve">• Support MAC-CE activating two sets of power control parameters (for FR1) for a group of PUCCH resources in a CC. </w:t>
            </w:r>
            <w:r w:rsidRPr="00697E51">
              <w:br/>
              <w:t>• When the PUCCH resource is indicated with two spatial relation info’s or two sets of power control parameters (via a MAC-CE that activating two spatial relation info’s or a MAC-CE that activating two sets of power control parameters for a group of PUCCH resources, respectively), the other PUCCH resources in the group also get updated to have the same two spatial relation info’s or two sets of power control parameters.</w:t>
            </w:r>
            <w:r w:rsidRPr="00697E51">
              <w:br/>
              <w:t>• When the PUCCH resource is indicated with one spatial relation info or one set of power control parameters (via a MAC-CE that activating single spatial relation info or a MAC-CE that activating single set of power control parameters for a group of PUCCH resources, respectively), then the other PUCCH resources in the group also get updated to have the same spatial relation info or the same set of power control parameters.</w:t>
            </w:r>
            <w:r w:rsidRPr="00697E51">
              <w:br/>
              <w:t>• The signalling details are up to RAN2 to decide.</w:t>
            </w:r>
            <w:r w:rsidRPr="00697E51">
              <w:br/>
              <w:t>• Note: Impacts coming from coverage enhancement work item on associating PUCCH resource with repetition factor can be discussed separately</w:t>
            </w:r>
          </w:p>
        </w:tc>
      </w:tr>
    </w:tbl>
    <w:p w14:paraId="5765168A" w14:textId="77777777" w:rsidR="00697E51" w:rsidRDefault="00697E51" w:rsidP="00C74C81">
      <w:pPr>
        <w:pStyle w:val="BodyText"/>
        <w:rPr>
          <w:lang w:val="en-US"/>
        </w:rPr>
      </w:pPr>
    </w:p>
    <w:p w14:paraId="2AFFBE2F" w14:textId="40AD599B" w:rsidR="005D62D9" w:rsidRDefault="005D62D9" w:rsidP="00C74C81">
      <w:pPr>
        <w:pStyle w:val="BodyText"/>
        <w:rPr>
          <w:lang w:val="en-US"/>
        </w:rPr>
      </w:pPr>
      <w:r>
        <w:rPr>
          <w:lang w:val="en-US"/>
        </w:rPr>
        <w:t>The following FFS exist in previous meeting agreements:</w:t>
      </w:r>
    </w:p>
    <w:p w14:paraId="7F0AA5C7" w14:textId="77777777" w:rsidR="002D5C70" w:rsidRDefault="002D5C70" w:rsidP="002D5C70">
      <w:pPr>
        <w:pStyle w:val="Doc-text2"/>
        <w:ind w:left="0" w:firstLine="0"/>
        <w:rPr>
          <w:lang w:val="en-US"/>
        </w:rPr>
      </w:pPr>
    </w:p>
    <w:p w14:paraId="06CEDFDD" w14:textId="77777777" w:rsidR="002E2BEB" w:rsidRPr="00C228D5" w:rsidRDefault="002E2BEB" w:rsidP="002E2BEB">
      <w:pPr>
        <w:pStyle w:val="Agreement"/>
        <w:spacing w:after="0" w:line="240" w:lineRule="auto"/>
        <w:ind w:left="1620"/>
        <w:rPr>
          <w:lang w:eastAsia="ko-KR"/>
        </w:rPr>
      </w:pPr>
      <w:r>
        <w:rPr>
          <w:lang w:val="en-US" w:eastAsia="ko-KR"/>
        </w:rPr>
        <w:t xml:space="preserve">FFS if to </w:t>
      </w:r>
      <w:r w:rsidRPr="00A07702">
        <w:rPr>
          <w:lang w:eastAsia="ko-KR"/>
        </w:rPr>
        <w:t>Introduce the new PUCCH spatial relation activation/deactivation M</w:t>
      </w:r>
      <w:r>
        <w:rPr>
          <w:lang w:eastAsia="ko-KR"/>
        </w:rPr>
        <w:t xml:space="preserve">AC CE for mTRP PUCCH repetition i.e. </w:t>
      </w:r>
      <w:r w:rsidRPr="00A07702">
        <w:rPr>
          <w:lang w:eastAsia="ko-KR"/>
        </w:rPr>
        <w:t>activating two spatial relation info’s (for FR2) for a group of PUCCH resources in a CC</w:t>
      </w:r>
      <w:r>
        <w:rPr>
          <w:lang w:eastAsia="ko-KR"/>
        </w:rPr>
        <w:t>.</w:t>
      </w:r>
    </w:p>
    <w:p w14:paraId="38AA4C50" w14:textId="77777777" w:rsidR="005D62D9" w:rsidRDefault="005D62D9" w:rsidP="00C74C81">
      <w:pPr>
        <w:pStyle w:val="BodyText"/>
        <w:rPr>
          <w:lang w:val="en-US"/>
        </w:rPr>
      </w:pPr>
    </w:p>
    <w:p w14:paraId="17AD98E9" w14:textId="157BE331" w:rsidR="0054323E" w:rsidRDefault="00013578" w:rsidP="00013578">
      <w:pPr>
        <w:pStyle w:val="BodyText"/>
        <w:rPr>
          <w:rFonts w:eastAsiaTheme="minorEastAsia"/>
          <w:lang w:eastAsia="ko-KR"/>
        </w:rPr>
      </w:pPr>
      <w:r w:rsidRPr="00013578">
        <w:rPr>
          <w:lang w:val="en-US"/>
        </w:rPr>
        <w:t>Main point is the functionality but also clarity is important.</w:t>
      </w:r>
      <w:r w:rsidR="0054323E">
        <w:rPr>
          <w:lang w:val="en-US"/>
        </w:rPr>
        <w:t xml:space="preserve"> The current </w:t>
      </w:r>
      <w:r w:rsidR="00D1426A">
        <w:rPr>
          <w:lang w:val="en-US"/>
        </w:rPr>
        <w:t xml:space="preserve">Rel-16 </w:t>
      </w:r>
      <w:r w:rsidR="0054323E">
        <w:rPr>
          <w:lang w:val="en-US"/>
        </w:rPr>
        <w:t>enhanced</w:t>
      </w:r>
      <w:r w:rsidR="00D1426A">
        <w:rPr>
          <w:lang w:val="en-US"/>
        </w:rPr>
        <w:t xml:space="preserve"> PUCCH</w:t>
      </w:r>
      <w:r w:rsidR="00BC115F" w:rsidRPr="00BC115F">
        <w:rPr>
          <w:rFonts w:eastAsiaTheme="minorEastAsia"/>
          <w:lang w:eastAsia="ko-KR"/>
        </w:rPr>
        <w:t xml:space="preserve"> </w:t>
      </w:r>
      <w:r w:rsidR="00BC115F" w:rsidRPr="004E548E">
        <w:rPr>
          <w:rFonts w:eastAsiaTheme="minorEastAsia"/>
          <w:lang w:eastAsia="ko-KR"/>
        </w:rPr>
        <w:t>Spatial Relation Activation/Deactivation MAC CE</w:t>
      </w:r>
      <w:r w:rsidR="00BC115F">
        <w:rPr>
          <w:rFonts w:eastAsiaTheme="minorEastAsia"/>
          <w:lang w:eastAsia="ko-KR"/>
        </w:rPr>
        <w:t xml:space="preserve"> is as follows:</w:t>
      </w:r>
    </w:p>
    <w:p w14:paraId="1F3C342E" w14:textId="77777777" w:rsidR="00BC115F" w:rsidRDefault="00BC115F" w:rsidP="00013578">
      <w:pPr>
        <w:pStyle w:val="BodyText"/>
        <w:rPr>
          <w:rFonts w:eastAsiaTheme="minorEastAsia"/>
          <w:lang w:eastAsia="ko-KR"/>
        </w:rPr>
      </w:pPr>
    </w:p>
    <w:p w14:paraId="3C4D8BEC" w14:textId="77777777" w:rsidR="00A3225D" w:rsidRPr="00A3225D" w:rsidRDefault="00A3225D" w:rsidP="00A3225D">
      <w:pPr>
        <w:ind w:left="567"/>
        <w:rPr>
          <w:rFonts w:eastAsiaTheme="minorEastAsia"/>
          <w:sz w:val="20"/>
          <w:szCs w:val="20"/>
        </w:rPr>
      </w:pPr>
      <w:r w:rsidRPr="00A3225D">
        <w:rPr>
          <w:sz w:val="20"/>
          <w:szCs w:val="20"/>
        </w:rPr>
        <w:t>The Enhanced PUCCH Spatial Relation Activation/Deactivation MAC CE is identified by a MAC subheader with eLCID as specified in Table 6.2.1-1b. It has a variable size with following fields:</w:t>
      </w:r>
    </w:p>
    <w:p w14:paraId="05FDA2CC" w14:textId="77777777" w:rsidR="00A3225D" w:rsidRPr="00A3225D" w:rsidRDefault="00A3225D" w:rsidP="00A3225D">
      <w:pPr>
        <w:pStyle w:val="B1"/>
        <w:ind w:left="1135"/>
        <w:rPr>
          <w:sz w:val="20"/>
          <w:szCs w:val="20"/>
        </w:rPr>
      </w:pPr>
      <w:r w:rsidRPr="00A3225D">
        <w:rPr>
          <w:sz w:val="20"/>
          <w:szCs w:val="20"/>
        </w:rPr>
        <w:t>-</w:t>
      </w:r>
      <w:r w:rsidRPr="00A3225D">
        <w:rPr>
          <w:sz w:val="20"/>
          <w:szCs w:val="20"/>
        </w:rPr>
        <w:tab/>
        <w:t>Serving Cell ID: This field indicates the identity of the Serving Cell for which the MAC CE applies. The length of the field is 5 bits;</w:t>
      </w:r>
    </w:p>
    <w:p w14:paraId="6E5B1937" w14:textId="77777777" w:rsidR="00A3225D" w:rsidRPr="00A3225D" w:rsidRDefault="00A3225D" w:rsidP="00A3225D">
      <w:pPr>
        <w:pStyle w:val="B1"/>
        <w:ind w:left="1135"/>
        <w:rPr>
          <w:sz w:val="20"/>
          <w:szCs w:val="20"/>
        </w:rPr>
      </w:pPr>
      <w:r w:rsidRPr="00A3225D">
        <w:rPr>
          <w:sz w:val="20"/>
          <w:szCs w:val="20"/>
        </w:rPr>
        <w:t>-</w:t>
      </w:r>
      <w:r w:rsidRPr="00A3225D">
        <w:rPr>
          <w:sz w:val="20"/>
          <w:szCs w:val="20"/>
        </w:rPr>
        <w:tab/>
        <w:t>BWP ID: This field indicates a UL BWP for which the MAC CE applies as the codepoint of the DCI bandwidth part indicator field as specified in TS 38.212 [9]. The length of the BWP ID field is 2 bits;</w:t>
      </w:r>
    </w:p>
    <w:p w14:paraId="37E33A28" w14:textId="77777777" w:rsidR="00A3225D" w:rsidRPr="00A3225D" w:rsidRDefault="00A3225D" w:rsidP="00A3225D">
      <w:pPr>
        <w:pStyle w:val="B1"/>
        <w:ind w:left="1135"/>
        <w:rPr>
          <w:sz w:val="20"/>
          <w:szCs w:val="20"/>
        </w:rPr>
      </w:pPr>
      <w:r w:rsidRPr="00A3225D">
        <w:rPr>
          <w:sz w:val="20"/>
          <w:szCs w:val="20"/>
        </w:rPr>
        <w:t>-</w:t>
      </w:r>
      <w:r w:rsidRPr="00A3225D">
        <w:rPr>
          <w:sz w:val="20"/>
          <w:szCs w:val="20"/>
        </w:rPr>
        <w:tab/>
        <w:t xml:space="preserve">PUCCH Resource ID: This field contains an identifier of the PUCCH resource ID identified by </w:t>
      </w:r>
      <w:r w:rsidRPr="00A3225D">
        <w:rPr>
          <w:i/>
          <w:sz w:val="20"/>
          <w:szCs w:val="20"/>
        </w:rPr>
        <w:t>PUCCH-ResourceId</w:t>
      </w:r>
      <w:r w:rsidRPr="00A3225D">
        <w:rPr>
          <w:sz w:val="20"/>
          <w:szCs w:val="20"/>
        </w:rPr>
        <w:t xml:space="preserve"> as specified in TS 38.331 [5]</w:t>
      </w:r>
      <w:r w:rsidRPr="00A3225D">
        <w:rPr>
          <w:sz w:val="20"/>
          <w:szCs w:val="20"/>
          <w:lang w:eastAsia="zh-CN"/>
        </w:rPr>
        <w:t>, which is to be activated with a spatial relation indicated by Spatial Relation Info ID field in the subsequent octet</w:t>
      </w:r>
      <w:r w:rsidRPr="00A3225D">
        <w:rPr>
          <w:sz w:val="20"/>
          <w:szCs w:val="20"/>
        </w:rPr>
        <w:t>. The length of the field is 7 bits</w:t>
      </w:r>
      <w:r w:rsidRPr="00A3225D">
        <w:rPr>
          <w:noProof/>
          <w:sz w:val="20"/>
          <w:szCs w:val="20"/>
        </w:rPr>
        <w:t xml:space="preserve">. If the indicated PUCCH Resource ID is included in a PUCCH Resource Group (configured via </w:t>
      </w:r>
      <w:r w:rsidRPr="00A3225D">
        <w:rPr>
          <w:i/>
          <w:iCs/>
          <w:noProof/>
          <w:sz w:val="20"/>
          <w:szCs w:val="20"/>
        </w:rPr>
        <w:t>resourceGroupToAddModList-r16</w:t>
      </w:r>
      <w:r w:rsidRPr="00A3225D">
        <w:rPr>
          <w:noProof/>
          <w:sz w:val="20"/>
          <w:szCs w:val="20"/>
        </w:rPr>
        <w:t xml:space="preserve"> as specified in </w:t>
      </w:r>
      <w:r w:rsidRPr="00A3225D">
        <w:rPr>
          <w:sz w:val="20"/>
          <w:szCs w:val="20"/>
          <w:lang w:eastAsia="ko-KR"/>
        </w:rPr>
        <w:t>TS 38.331 [5]) of the indicated UL BWP</w:t>
      </w:r>
      <w:r w:rsidRPr="00A3225D">
        <w:rPr>
          <w:noProof/>
          <w:sz w:val="20"/>
          <w:szCs w:val="20"/>
        </w:rPr>
        <w:t xml:space="preserve">, </w:t>
      </w:r>
      <w:r w:rsidRPr="00A3225D">
        <w:rPr>
          <w:sz w:val="20"/>
          <w:szCs w:val="20"/>
        </w:rPr>
        <w:t xml:space="preserve">no other PUCCH Resources within the same PUCCH Resource group are indicated in the MAC CE, and </w:t>
      </w:r>
      <w:r w:rsidRPr="00A3225D">
        <w:rPr>
          <w:noProof/>
          <w:sz w:val="20"/>
          <w:szCs w:val="20"/>
        </w:rPr>
        <w:t>this MAC CE applies to all the PUCCH Resources in the PUCCH</w:t>
      </w:r>
      <w:r w:rsidRPr="00A3225D">
        <w:rPr>
          <w:sz w:val="20"/>
          <w:szCs w:val="20"/>
        </w:rPr>
        <w:t xml:space="preserve"> </w:t>
      </w:r>
      <w:r w:rsidRPr="00A3225D">
        <w:rPr>
          <w:noProof/>
          <w:sz w:val="20"/>
          <w:szCs w:val="20"/>
        </w:rPr>
        <w:t>Resource group;</w:t>
      </w:r>
    </w:p>
    <w:p w14:paraId="233AEF05" w14:textId="77777777" w:rsidR="00A3225D" w:rsidRPr="00A3225D" w:rsidRDefault="00A3225D" w:rsidP="00A3225D">
      <w:pPr>
        <w:pStyle w:val="B1"/>
        <w:ind w:left="1135"/>
        <w:rPr>
          <w:sz w:val="20"/>
          <w:szCs w:val="20"/>
        </w:rPr>
      </w:pPr>
      <w:r w:rsidRPr="00A3225D">
        <w:rPr>
          <w:sz w:val="20"/>
          <w:szCs w:val="20"/>
        </w:rPr>
        <w:t>-</w:t>
      </w:r>
      <w:r w:rsidRPr="00A3225D">
        <w:rPr>
          <w:sz w:val="20"/>
          <w:szCs w:val="20"/>
        </w:rPr>
        <w:tab/>
        <w:t xml:space="preserve">Spatial Relation Info ID: This field contains </w:t>
      </w:r>
      <w:r w:rsidRPr="00A3225D">
        <w:rPr>
          <w:i/>
          <w:sz w:val="20"/>
          <w:szCs w:val="20"/>
        </w:rPr>
        <w:t>PUCCH-SpatialRelationInfoId</w:t>
      </w:r>
      <w:r w:rsidRPr="00A3225D">
        <w:rPr>
          <w:iCs/>
          <w:sz w:val="20"/>
          <w:szCs w:val="20"/>
          <w:lang w:eastAsia="zh-CN"/>
        </w:rPr>
        <w:t xml:space="preserve"> – 1 where </w:t>
      </w:r>
      <w:r w:rsidRPr="00A3225D">
        <w:rPr>
          <w:i/>
          <w:sz w:val="20"/>
          <w:szCs w:val="20"/>
        </w:rPr>
        <w:t>PUCCH-SpatialRelationInfoId</w:t>
      </w:r>
      <w:r w:rsidRPr="00A3225D">
        <w:rPr>
          <w:i/>
          <w:sz w:val="20"/>
          <w:szCs w:val="20"/>
          <w:lang w:eastAsia="zh-CN"/>
        </w:rPr>
        <w:t xml:space="preserve"> </w:t>
      </w:r>
      <w:r w:rsidRPr="00A3225D">
        <w:rPr>
          <w:iCs/>
          <w:sz w:val="20"/>
          <w:szCs w:val="20"/>
          <w:lang w:eastAsia="zh-CN"/>
        </w:rPr>
        <w:t xml:space="preserve">is the </w:t>
      </w:r>
      <w:r w:rsidRPr="00A3225D">
        <w:rPr>
          <w:sz w:val="20"/>
          <w:szCs w:val="20"/>
        </w:rPr>
        <w:t xml:space="preserve">identifier of the PUCCH Spatial Relation Info in </w:t>
      </w:r>
      <w:r w:rsidRPr="00A3225D">
        <w:rPr>
          <w:i/>
          <w:sz w:val="20"/>
          <w:szCs w:val="20"/>
        </w:rPr>
        <w:t>PUCCH-Config</w:t>
      </w:r>
      <w:r w:rsidRPr="00A3225D">
        <w:rPr>
          <w:sz w:val="20"/>
          <w:szCs w:val="20"/>
        </w:rPr>
        <w:t xml:space="preserve"> in which the PUCCH Resource ID is configured, as specified in TS 38.331 [5]. The length of the field is 6 bits;</w:t>
      </w:r>
    </w:p>
    <w:p w14:paraId="26F0482B" w14:textId="77777777" w:rsidR="00A3225D" w:rsidRPr="00A3225D" w:rsidRDefault="00A3225D" w:rsidP="00A3225D">
      <w:pPr>
        <w:pStyle w:val="B1"/>
        <w:ind w:left="1135"/>
        <w:rPr>
          <w:sz w:val="20"/>
          <w:szCs w:val="20"/>
        </w:rPr>
      </w:pPr>
      <w:r w:rsidRPr="00A3225D">
        <w:rPr>
          <w:sz w:val="20"/>
          <w:szCs w:val="20"/>
        </w:rPr>
        <w:t>-</w:t>
      </w:r>
      <w:r w:rsidRPr="00A3225D">
        <w:rPr>
          <w:sz w:val="20"/>
          <w:szCs w:val="20"/>
        </w:rPr>
        <w:tab/>
        <w:t>R: Reserved bit, set to 0.</w:t>
      </w:r>
    </w:p>
    <w:p w14:paraId="6B0D59AF" w14:textId="77777777" w:rsidR="00A3225D" w:rsidRPr="00A3225D" w:rsidRDefault="00A3225D" w:rsidP="00A3225D">
      <w:pPr>
        <w:pStyle w:val="TH"/>
        <w:ind w:left="567"/>
        <w:rPr>
          <w:sz w:val="20"/>
          <w:szCs w:val="20"/>
          <w:lang w:eastAsia="ko-KR"/>
        </w:rPr>
      </w:pPr>
      <w:r w:rsidRPr="00A3225D">
        <w:rPr>
          <w:sz w:val="20"/>
          <w:szCs w:val="20"/>
        </w:rPr>
        <w:object w:dxaOrig="5700" w:dyaOrig="3856" w14:anchorId="6F62CC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93.5pt" o:ole="">
            <v:imagedata r:id="rId11" o:title=""/>
          </v:shape>
          <o:OLEObject Type="Embed" ProgID="Visio.Drawing.15" ShapeID="_x0000_i1025" DrawAspect="Content" ObjectID="_1703410397" r:id="rId12"/>
        </w:object>
      </w:r>
    </w:p>
    <w:p w14:paraId="7A367406" w14:textId="77777777" w:rsidR="00A3225D" w:rsidRPr="004E548E" w:rsidRDefault="00A3225D" w:rsidP="00A3225D">
      <w:pPr>
        <w:pStyle w:val="TF"/>
        <w:ind w:left="567"/>
        <w:rPr>
          <w:lang w:eastAsia="ko-KR"/>
        </w:rPr>
      </w:pPr>
      <w:r w:rsidRPr="00A3225D">
        <w:rPr>
          <w:noProof/>
          <w:sz w:val="20"/>
          <w:szCs w:val="20"/>
          <w:lang w:eastAsia="ko-KR"/>
        </w:rPr>
        <w:t xml:space="preserve">Figure 6.1.3.25-1: Enhanced PUCCH spatial relation Activation/Deactivation </w:t>
      </w:r>
      <w:r w:rsidRPr="00A3225D">
        <w:rPr>
          <w:sz w:val="20"/>
          <w:szCs w:val="20"/>
          <w:lang w:eastAsia="ko-KR"/>
        </w:rPr>
        <w:t>MAC CE</w:t>
      </w:r>
    </w:p>
    <w:p w14:paraId="204559C6" w14:textId="77777777" w:rsidR="00BC115F" w:rsidRDefault="00BC115F" w:rsidP="00013578">
      <w:pPr>
        <w:pStyle w:val="BodyText"/>
        <w:rPr>
          <w:lang w:val="en-US"/>
        </w:rPr>
      </w:pPr>
    </w:p>
    <w:p w14:paraId="35B7F08A" w14:textId="77777777" w:rsidR="0054323E" w:rsidRDefault="0054323E" w:rsidP="00013578">
      <w:pPr>
        <w:pStyle w:val="BodyText"/>
        <w:rPr>
          <w:lang w:val="en-US"/>
        </w:rPr>
      </w:pPr>
    </w:p>
    <w:p w14:paraId="76344919" w14:textId="77777777" w:rsidR="0054323E" w:rsidRDefault="0054323E" w:rsidP="00013578">
      <w:pPr>
        <w:pStyle w:val="BodyText"/>
        <w:rPr>
          <w:lang w:val="en-US"/>
        </w:rPr>
      </w:pPr>
    </w:p>
    <w:p w14:paraId="49B09657" w14:textId="77777777" w:rsidR="0054323E" w:rsidRDefault="0054323E" w:rsidP="00013578">
      <w:pPr>
        <w:pStyle w:val="BodyText"/>
        <w:rPr>
          <w:lang w:val="en-US"/>
        </w:rPr>
      </w:pPr>
    </w:p>
    <w:p w14:paraId="38FE3624" w14:textId="0C88F58F" w:rsidR="00013578" w:rsidRPr="00013578" w:rsidRDefault="00013578" w:rsidP="00013578">
      <w:pPr>
        <w:pStyle w:val="BodyText"/>
        <w:rPr>
          <w:lang w:val="en-US"/>
        </w:rPr>
      </w:pPr>
      <w:r w:rsidRPr="00013578">
        <w:rPr>
          <w:lang w:val="en-US"/>
        </w:rPr>
        <w:t>It seems simpler to have new MAC CE rather than trying to reuse R field</w:t>
      </w:r>
      <w:r w:rsidR="005916F7">
        <w:rPr>
          <w:lang w:val="en-US"/>
        </w:rPr>
        <w:t>s</w:t>
      </w:r>
      <w:r w:rsidRPr="00013578">
        <w:rPr>
          <w:lang w:val="en-US"/>
        </w:rPr>
        <w:t xml:space="preserve"> in an existing MAC CE and explain another interpretation of the fields</w:t>
      </w:r>
      <w:r w:rsidR="005916F7">
        <w:rPr>
          <w:lang w:val="en-US"/>
        </w:rPr>
        <w:t>. For example, to add</w:t>
      </w:r>
      <w:r w:rsidR="00A359D1">
        <w:rPr>
          <w:lang w:val="en-US"/>
        </w:rPr>
        <w:t xml:space="preserve"> in the existing MAC CE that R</w:t>
      </w:r>
      <w:r w:rsidR="00815CED">
        <w:rPr>
          <w:lang w:val="en-US"/>
        </w:rPr>
        <w:t xml:space="preserve"> field </w:t>
      </w:r>
      <w:r w:rsidR="00B0195B">
        <w:rPr>
          <w:lang w:val="en-US"/>
        </w:rPr>
        <w:t xml:space="preserve">is used to </w:t>
      </w:r>
      <w:r w:rsidR="00FC161A">
        <w:rPr>
          <w:lang w:val="en-US"/>
        </w:rPr>
        <w:t>interpret the content such that one PUCCH Resource ID is linked to two Spatial relations</w:t>
      </w:r>
      <w:r w:rsidRPr="00013578">
        <w:rPr>
          <w:lang w:val="en-US"/>
        </w:rPr>
        <w:t xml:space="preserve">. </w:t>
      </w:r>
    </w:p>
    <w:p w14:paraId="3095C5C6" w14:textId="27AD5882" w:rsidR="00FF0016" w:rsidRDefault="00013578" w:rsidP="00013578">
      <w:pPr>
        <w:pStyle w:val="BodyText"/>
        <w:rPr>
          <w:lang w:val="en-US"/>
        </w:rPr>
      </w:pPr>
      <w:r w:rsidRPr="00013578">
        <w:rPr>
          <w:lang w:val="en-US"/>
        </w:rPr>
        <w:t xml:space="preserve">The suggestion </w:t>
      </w:r>
      <w:r w:rsidR="00B20370">
        <w:rPr>
          <w:lang w:val="en-US"/>
        </w:rPr>
        <w:t xml:space="preserve">to do the linking by </w:t>
      </w:r>
      <w:r w:rsidRPr="00013578">
        <w:rPr>
          <w:lang w:val="en-US"/>
        </w:rPr>
        <w:t>lift</w:t>
      </w:r>
      <w:r w:rsidR="00B20370">
        <w:rPr>
          <w:lang w:val="en-US"/>
        </w:rPr>
        <w:t>ing</w:t>
      </w:r>
      <w:r w:rsidRPr="00013578">
        <w:rPr>
          <w:lang w:val="en-US"/>
        </w:rPr>
        <w:t xml:space="preserve"> the restriction related to PUCCH group results in mixing two concepts</w:t>
      </w:r>
      <w:r w:rsidR="000F383A">
        <w:rPr>
          <w:lang w:val="en-US"/>
        </w:rPr>
        <w:t>, PUCCH g</w:t>
      </w:r>
      <w:r w:rsidR="00B623B9">
        <w:rPr>
          <w:lang w:val="en-US"/>
        </w:rPr>
        <w:t>r</w:t>
      </w:r>
      <w:r w:rsidR="000F383A">
        <w:rPr>
          <w:lang w:val="en-US"/>
        </w:rPr>
        <w:t>oups</w:t>
      </w:r>
      <w:r w:rsidR="00B623B9">
        <w:rPr>
          <w:lang w:val="en-US"/>
        </w:rPr>
        <w:t xml:space="preserve"> from BM and the need </w:t>
      </w:r>
      <w:r w:rsidR="00DC313F">
        <w:rPr>
          <w:lang w:val="en-US"/>
        </w:rPr>
        <w:t xml:space="preserve">for </w:t>
      </w:r>
      <w:proofErr w:type="spellStart"/>
      <w:r w:rsidR="00DC313F">
        <w:rPr>
          <w:lang w:val="en-US"/>
        </w:rPr>
        <w:t>mTRP</w:t>
      </w:r>
      <w:proofErr w:type="spellEnd"/>
      <w:r w:rsidR="00DC313F">
        <w:rPr>
          <w:lang w:val="en-US"/>
        </w:rPr>
        <w:t xml:space="preserve"> to have two </w:t>
      </w:r>
      <w:r w:rsidR="00593588">
        <w:rPr>
          <w:lang w:val="en-US"/>
        </w:rPr>
        <w:t>spatial</w:t>
      </w:r>
      <w:r w:rsidR="0009159F">
        <w:rPr>
          <w:lang w:val="en-US"/>
        </w:rPr>
        <w:t xml:space="preserve"> relation</w:t>
      </w:r>
      <w:r w:rsidR="00DC313F">
        <w:rPr>
          <w:lang w:val="en-US"/>
        </w:rPr>
        <w:t xml:space="preserve"> per PUCCH</w:t>
      </w:r>
      <w:r w:rsidR="0009159F">
        <w:rPr>
          <w:lang w:val="en-US"/>
        </w:rPr>
        <w:t xml:space="preserve"> resource. Additionally, the excel </w:t>
      </w:r>
      <w:r w:rsidR="007A22F5">
        <w:rPr>
          <w:lang w:val="en-US"/>
        </w:rPr>
        <w:t xml:space="preserve">informs the MAC CE should support both the </w:t>
      </w:r>
      <w:proofErr w:type="spellStart"/>
      <w:r w:rsidR="007A22F5">
        <w:rPr>
          <w:lang w:val="en-US"/>
        </w:rPr>
        <w:t>mTRP</w:t>
      </w:r>
      <w:proofErr w:type="spellEnd"/>
      <w:r w:rsidR="00F14D8C">
        <w:rPr>
          <w:lang w:val="en-US"/>
        </w:rPr>
        <w:t xml:space="preserve"> and the PUCCH groups</w:t>
      </w:r>
      <w:r w:rsidR="00082BC4">
        <w:rPr>
          <w:lang w:val="en-US"/>
        </w:rPr>
        <w:t>.</w:t>
      </w:r>
    </w:p>
    <w:p w14:paraId="385C2616" w14:textId="3AA0ED5F" w:rsidR="00B825E2" w:rsidRDefault="00B825E2" w:rsidP="00013578">
      <w:pPr>
        <w:pStyle w:val="BodyText"/>
        <w:rPr>
          <w:lang w:val="en-US"/>
        </w:rPr>
      </w:pPr>
      <w:r>
        <w:rPr>
          <w:lang w:val="en-US"/>
        </w:rPr>
        <w:t>For these reasons we proposed to introduce new MAC CE.</w:t>
      </w:r>
    </w:p>
    <w:p w14:paraId="539CDE4E" w14:textId="77777777" w:rsidR="006F348F" w:rsidRPr="001571D3" w:rsidRDefault="006F348F" w:rsidP="006F348F">
      <w:pPr>
        <w:jc w:val="both"/>
        <w:rPr>
          <w:rFonts w:ascii="Arial" w:hAnsi="Arial" w:cs="Arial"/>
          <w:lang w:val="en-US"/>
        </w:rPr>
      </w:pPr>
    </w:p>
    <w:p w14:paraId="440938CB" w14:textId="583688E7" w:rsidR="006F348F" w:rsidRDefault="00785F05" w:rsidP="006F348F">
      <w:pPr>
        <w:pStyle w:val="Proposal"/>
        <w:rPr>
          <w:lang w:val="en-US"/>
        </w:rPr>
      </w:pPr>
      <w:bookmarkStart w:id="1" w:name="_Toc92793537"/>
      <w:r w:rsidRPr="00A07702">
        <w:rPr>
          <w:lang w:eastAsia="ko-KR"/>
        </w:rPr>
        <w:t>Introduce the new PUCCH spatial relation activation/deactivation M</w:t>
      </w:r>
      <w:r>
        <w:rPr>
          <w:lang w:eastAsia="ko-KR"/>
        </w:rPr>
        <w:t xml:space="preserve">AC CE for mTRP PUCCH repetition i.e. </w:t>
      </w:r>
      <w:r w:rsidRPr="00A07702">
        <w:rPr>
          <w:lang w:eastAsia="ko-KR"/>
        </w:rPr>
        <w:t>activating two spatial relation info’s (for FR2) for a group of PUCCH resources in a CC</w:t>
      </w:r>
      <w:r w:rsidR="009B77A0" w:rsidRPr="009B77A0">
        <w:rPr>
          <w:lang w:val="en-US"/>
        </w:rPr>
        <w:t>).</w:t>
      </w:r>
      <w:bookmarkEnd w:id="1"/>
    </w:p>
    <w:p w14:paraId="307B4C0E" w14:textId="7B27437A" w:rsidR="00D6440F" w:rsidRDefault="00D6440F" w:rsidP="006F0F22">
      <w:pPr>
        <w:pStyle w:val="BodyText"/>
        <w:rPr>
          <w:lang w:val="en-US"/>
        </w:rPr>
      </w:pPr>
    </w:p>
    <w:p w14:paraId="2C549DE0" w14:textId="45396C46" w:rsidR="00CA18E5" w:rsidRDefault="00CA18E5" w:rsidP="006F0F22">
      <w:pPr>
        <w:pStyle w:val="BodyText"/>
        <w:rPr>
          <w:lang w:val="en-US"/>
        </w:rPr>
      </w:pPr>
    </w:p>
    <w:p w14:paraId="5AD7813E" w14:textId="0FE98983" w:rsidR="00CA18E5" w:rsidRDefault="00CA18E5" w:rsidP="00CA18E5">
      <w:pPr>
        <w:pStyle w:val="Heading1"/>
      </w:pPr>
      <w:r w:rsidRPr="00A4369A">
        <w:tab/>
      </w:r>
      <w:r w:rsidR="00407DAE" w:rsidRPr="00407DAE">
        <w:t>Association between PUCCH and TRP for PUCCH multi-TRP enhancements in FR1</w:t>
      </w:r>
    </w:p>
    <w:p w14:paraId="05207D40" w14:textId="77777777" w:rsidR="009D4A26" w:rsidRDefault="009D4A26" w:rsidP="009D4A26">
      <w:pPr>
        <w:pStyle w:val="BodyText"/>
        <w:rPr>
          <w:lang w:val="en-US"/>
        </w:rPr>
      </w:pPr>
    </w:p>
    <w:p w14:paraId="533F92AD" w14:textId="77777777" w:rsidR="00164DEA" w:rsidRPr="00164DEA" w:rsidRDefault="00164DEA" w:rsidP="00164DEA">
      <w:pPr>
        <w:pStyle w:val="BodyText"/>
        <w:rPr>
          <w:lang w:val="en-US"/>
        </w:rPr>
      </w:pPr>
      <w:r w:rsidRPr="00164DEA">
        <w:rPr>
          <w:lang w:val="en-US"/>
        </w:rPr>
        <w:t xml:space="preserve">RAN1 agreed that the linking of PUCCH resource with two power control parameter sets is required in case of FR1 </w:t>
      </w:r>
      <w:proofErr w:type="spellStart"/>
      <w:r w:rsidRPr="00164DEA">
        <w:rPr>
          <w:lang w:val="en-US"/>
        </w:rPr>
        <w:t>mTRP</w:t>
      </w:r>
      <w:proofErr w:type="spellEnd"/>
      <w:r w:rsidRPr="00164DEA">
        <w:rPr>
          <w:lang w:val="en-US"/>
        </w:rPr>
        <w:t xml:space="preserve"> operation (i.e. spatial relation activation/deactivation) in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164DEA" w:rsidRPr="00164DEA" w14:paraId="4F0BBD0C" w14:textId="77777777" w:rsidTr="00A355DE">
        <w:tc>
          <w:tcPr>
            <w:tcW w:w="9225" w:type="dxa"/>
            <w:shd w:val="clear" w:color="auto" w:fill="auto"/>
          </w:tcPr>
          <w:p w14:paraId="48EADA34" w14:textId="77777777" w:rsidR="00164DEA" w:rsidRPr="00164DEA" w:rsidRDefault="00164DEA" w:rsidP="00164DEA">
            <w:pPr>
              <w:adjustRightInd w:val="0"/>
              <w:spacing w:after="180" w:line="276" w:lineRule="auto"/>
              <w:jc w:val="both"/>
              <w:textAlignment w:val="baseline"/>
              <w:rPr>
                <w:rFonts w:ascii="Times New Roman" w:eastAsia="Yu Mincho" w:hAnsi="Times New Roman" w:cs="Times"/>
                <w:b/>
                <w:bCs/>
                <w:sz w:val="20"/>
                <w:szCs w:val="20"/>
                <w:u w:val="single"/>
                <w:lang w:val="en-GB"/>
              </w:rPr>
            </w:pPr>
            <w:r w:rsidRPr="00164DEA">
              <w:rPr>
                <w:rFonts w:ascii="Times New Roman" w:eastAsia="SimSun" w:hAnsi="Times New Roman" w:cs="Times"/>
                <w:b/>
                <w:bCs/>
                <w:sz w:val="20"/>
                <w:szCs w:val="20"/>
                <w:u w:val="single"/>
                <w:lang w:val="en-GB"/>
              </w:rPr>
              <w:t>RAN1#104-e Agreements</w:t>
            </w:r>
          </w:p>
          <w:p w14:paraId="74C1D12F" w14:textId="77777777" w:rsidR="00164DEA" w:rsidRPr="00164DEA" w:rsidRDefault="00164DEA" w:rsidP="00164DEA">
            <w:pPr>
              <w:adjustRightInd w:val="0"/>
              <w:spacing w:after="0"/>
              <w:textAlignment w:val="baseline"/>
              <w:rPr>
                <w:rFonts w:ascii="Times" w:eastAsia="Batang" w:hAnsi="Times" w:cs="Times"/>
                <w:b/>
                <w:bCs/>
                <w:sz w:val="20"/>
                <w:szCs w:val="24"/>
                <w:lang w:val="en-GB" w:eastAsia="zh-CN"/>
              </w:rPr>
            </w:pPr>
            <w:r w:rsidRPr="00164DEA">
              <w:rPr>
                <w:rFonts w:ascii="Times" w:eastAsia="Batang" w:hAnsi="Times" w:cs="Times"/>
                <w:b/>
                <w:bCs/>
                <w:sz w:val="20"/>
                <w:szCs w:val="24"/>
                <w:highlight w:val="green"/>
                <w:lang w:val="en-GB" w:eastAsia="zh-CN"/>
              </w:rPr>
              <w:t>Agreement</w:t>
            </w:r>
          </w:p>
          <w:p w14:paraId="4A82DF2D" w14:textId="77777777" w:rsidR="00164DEA" w:rsidRPr="00164DEA" w:rsidRDefault="00164DEA" w:rsidP="00164DEA">
            <w:pPr>
              <w:adjustRightInd w:val="0"/>
              <w:spacing w:after="0"/>
              <w:textAlignment w:val="baseline"/>
              <w:rPr>
                <w:rFonts w:ascii="Times" w:eastAsia="Batang" w:hAnsi="Times" w:cs="Times"/>
                <w:sz w:val="20"/>
                <w:szCs w:val="20"/>
                <w:lang w:val="en-GB"/>
              </w:rPr>
            </w:pPr>
            <w:r w:rsidRPr="00164DEA">
              <w:rPr>
                <w:rFonts w:ascii="Times" w:eastAsia="Batang" w:hAnsi="Times" w:cs="Times"/>
                <w:sz w:val="20"/>
                <w:szCs w:val="20"/>
                <w:lang w:val="en-GB"/>
              </w:rPr>
              <w:t xml:space="preserve">For the case of multi-TRP, to support per-TRP power control in FR1, the linking of PUCCH resource with </w:t>
            </w:r>
            <w:r w:rsidRPr="00164DEA">
              <w:rPr>
                <w:rFonts w:ascii="Times" w:eastAsia="Batang" w:hAnsi="Times" w:cs="Times"/>
                <w:color w:val="FF0000"/>
                <w:sz w:val="20"/>
                <w:szCs w:val="20"/>
                <w:lang w:val="en-GB"/>
              </w:rPr>
              <w:t>[one or]</w:t>
            </w:r>
            <w:r w:rsidRPr="00164DEA">
              <w:rPr>
                <w:rFonts w:ascii="Times" w:eastAsia="Batang" w:hAnsi="Times" w:cs="Times"/>
                <w:sz w:val="20"/>
                <w:szCs w:val="20"/>
                <w:lang w:val="en-GB"/>
              </w:rPr>
              <w:t xml:space="preserve"> two power control parameter sets, the following is supported</w:t>
            </w:r>
          </w:p>
          <w:p w14:paraId="19B898CB" w14:textId="77777777" w:rsidR="00164DEA" w:rsidRPr="00164DEA" w:rsidRDefault="00164DEA" w:rsidP="00164DEA">
            <w:pPr>
              <w:numPr>
                <w:ilvl w:val="0"/>
                <w:numId w:val="17"/>
              </w:numPr>
              <w:adjustRightInd w:val="0"/>
              <w:spacing w:after="0" w:line="240" w:lineRule="auto"/>
              <w:ind w:left="360"/>
              <w:textAlignment w:val="baseline"/>
              <w:rPr>
                <w:rFonts w:ascii="Times" w:eastAsia="DengXian" w:hAnsi="Times" w:cs="Times"/>
                <w:bCs/>
                <w:iCs/>
                <w:kern w:val="32"/>
                <w:sz w:val="20"/>
                <w:lang w:val="en-GB" w:eastAsia="zh-CN"/>
              </w:rPr>
            </w:pPr>
            <w:r w:rsidRPr="00164DEA">
              <w:rPr>
                <w:rFonts w:ascii="Times" w:eastAsia="DengXian" w:hAnsi="Times" w:cs="Times"/>
                <w:bCs/>
                <w:iCs/>
                <w:kern w:val="32"/>
                <w:sz w:val="20"/>
                <w:lang w:val="en-GB" w:eastAsia="zh-CN"/>
              </w:rPr>
              <w:t>MAC-CE indicates RRC IE that configures power control parameter sets (p0, pathloss RS ID, and a closed-loop index).</w:t>
            </w:r>
          </w:p>
          <w:p w14:paraId="59CA563F" w14:textId="77777777" w:rsidR="00164DEA" w:rsidRPr="00164DEA" w:rsidRDefault="00164DEA" w:rsidP="00164DEA">
            <w:pPr>
              <w:numPr>
                <w:ilvl w:val="1"/>
                <w:numId w:val="17"/>
              </w:numPr>
              <w:adjustRightInd w:val="0"/>
              <w:spacing w:after="0" w:line="240" w:lineRule="auto"/>
              <w:ind w:left="1080"/>
              <w:textAlignment w:val="baseline"/>
              <w:rPr>
                <w:rFonts w:ascii="Times" w:eastAsia="DengXian" w:hAnsi="Times" w:cs="Times"/>
                <w:bCs/>
                <w:iCs/>
                <w:kern w:val="32"/>
                <w:sz w:val="20"/>
                <w:lang w:val="en-GB" w:eastAsia="zh-CN"/>
              </w:rPr>
            </w:pPr>
            <w:r w:rsidRPr="00164DEA">
              <w:rPr>
                <w:rFonts w:ascii="Times" w:eastAsia="Batang" w:hAnsi="Times" w:cs="Times"/>
                <w:iCs/>
                <w:sz w:val="20"/>
                <w:szCs w:val="20"/>
                <w:lang w:val="en-GB"/>
              </w:rPr>
              <w:t xml:space="preserve">The exact design of RRC IE is up to RAN2 but from RAN1 point of view, one possible example is to reuse </w:t>
            </w:r>
            <w:r w:rsidRPr="00164DEA">
              <w:rPr>
                <w:rFonts w:ascii="Times" w:eastAsia="Batang" w:hAnsi="Times" w:cs="Times"/>
                <w:i/>
                <w:sz w:val="20"/>
                <w:szCs w:val="20"/>
                <w:lang w:val="en-GB"/>
              </w:rPr>
              <w:t>PUCCH-</w:t>
            </w:r>
            <w:proofErr w:type="spellStart"/>
            <w:r w:rsidRPr="00164DEA">
              <w:rPr>
                <w:rFonts w:ascii="Times" w:eastAsia="Batang" w:hAnsi="Times" w:cs="Times"/>
                <w:i/>
                <w:sz w:val="20"/>
                <w:szCs w:val="20"/>
                <w:lang w:val="en-GB"/>
              </w:rPr>
              <w:t>SpatialRelationInfo</w:t>
            </w:r>
            <w:proofErr w:type="spellEnd"/>
            <w:r w:rsidRPr="00164DEA">
              <w:rPr>
                <w:rFonts w:ascii="Times" w:eastAsia="Batang" w:hAnsi="Times" w:cs="Times"/>
                <w:iCs/>
                <w:sz w:val="20"/>
                <w:szCs w:val="20"/>
                <w:lang w:val="en-GB"/>
              </w:rPr>
              <w:t xml:space="preserve"> except for the </w:t>
            </w:r>
            <w:proofErr w:type="spellStart"/>
            <w:r w:rsidRPr="00164DEA">
              <w:rPr>
                <w:rFonts w:ascii="Times" w:eastAsia="Batang" w:hAnsi="Times" w:cs="Times"/>
                <w:i/>
                <w:sz w:val="20"/>
                <w:szCs w:val="20"/>
                <w:lang w:val="en-GB"/>
              </w:rPr>
              <w:t>referenceSignal</w:t>
            </w:r>
            <w:proofErr w:type="spellEnd"/>
            <w:r w:rsidRPr="00164DEA">
              <w:rPr>
                <w:rFonts w:ascii="Times" w:eastAsia="Batang" w:hAnsi="Times" w:cs="Times"/>
                <w:iCs/>
                <w:sz w:val="20"/>
                <w:szCs w:val="20"/>
                <w:lang w:val="en-GB"/>
              </w:rPr>
              <w:t xml:space="preserve"> </w:t>
            </w:r>
          </w:p>
          <w:p w14:paraId="425B990F" w14:textId="77777777" w:rsidR="00164DEA" w:rsidRPr="00164DEA" w:rsidRDefault="00164DEA" w:rsidP="00164DEA">
            <w:pPr>
              <w:adjustRightInd w:val="0"/>
              <w:spacing w:after="0"/>
              <w:textAlignment w:val="baseline"/>
              <w:rPr>
                <w:rFonts w:ascii="Times" w:eastAsia="Batang" w:hAnsi="Times" w:cs="Times"/>
                <w:sz w:val="20"/>
                <w:szCs w:val="24"/>
                <w:lang w:val="en-GB" w:eastAsia="zh-CN"/>
              </w:rPr>
            </w:pPr>
            <w:r w:rsidRPr="00164DEA">
              <w:rPr>
                <w:rFonts w:ascii="Times" w:eastAsia="Batang" w:hAnsi="Times" w:cs="Times"/>
                <w:sz w:val="20"/>
                <w:szCs w:val="24"/>
                <w:lang w:val="en-GB" w:eastAsia="zh-CN"/>
              </w:rPr>
              <w:t>Note: It is common understanding in RAN1 that one PUCCH resource can be linked to one power control parameter set.</w:t>
            </w:r>
          </w:p>
        </w:tc>
      </w:tr>
    </w:tbl>
    <w:p w14:paraId="10606515" w14:textId="77777777" w:rsidR="00164DEA" w:rsidRPr="00164DEA" w:rsidRDefault="00164DEA" w:rsidP="00164DEA">
      <w:pPr>
        <w:spacing w:after="180"/>
        <w:jc w:val="both"/>
        <w:rPr>
          <w:rFonts w:ascii="Times New Roman" w:eastAsia="SimSun" w:hAnsi="Times New Roman" w:cs="Times New Roman"/>
          <w:iCs/>
          <w:sz w:val="20"/>
          <w:szCs w:val="20"/>
          <w:lang w:val="en-GB" w:eastAsia="ko-KR"/>
        </w:rPr>
      </w:pPr>
    </w:p>
    <w:p w14:paraId="05EF04EC" w14:textId="7AED806D" w:rsidR="009D4A26" w:rsidRDefault="00164DEA" w:rsidP="00164DEA">
      <w:pPr>
        <w:pStyle w:val="BodyText"/>
        <w:rPr>
          <w:lang w:val="en-US"/>
        </w:rPr>
      </w:pPr>
      <w:r w:rsidRPr="00164DEA">
        <w:rPr>
          <w:rFonts w:hint="eastAsia"/>
          <w:lang w:val="en-US"/>
        </w:rPr>
        <w:t xml:space="preserve">RAN1 also provides </w:t>
      </w:r>
      <w:r w:rsidRPr="00164DEA">
        <w:rPr>
          <w:lang w:val="en-US"/>
        </w:rPr>
        <w:t>their view how to handle this issue, i.e. reuse PUCCH-</w:t>
      </w:r>
      <w:proofErr w:type="spellStart"/>
      <w:r w:rsidRPr="00164DEA">
        <w:rPr>
          <w:lang w:val="en-US"/>
        </w:rPr>
        <w:t>SpatialRelationInfo</w:t>
      </w:r>
      <w:proofErr w:type="spellEnd"/>
      <w:r w:rsidRPr="00164DEA">
        <w:rPr>
          <w:lang w:val="en-US"/>
        </w:rPr>
        <w:t xml:space="preserve"> IE except for the </w:t>
      </w:r>
      <w:proofErr w:type="spellStart"/>
      <w:r w:rsidRPr="00164DEA">
        <w:rPr>
          <w:lang w:val="en-US"/>
        </w:rPr>
        <w:t>referenceSignal</w:t>
      </w:r>
      <w:proofErr w:type="spellEnd"/>
      <w:r w:rsidRPr="00164DEA">
        <w:rPr>
          <w:lang w:val="en-US"/>
        </w:rPr>
        <w:t xml:space="preserve"> in case of FR1.</w:t>
      </w:r>
    </w:p>
    <w:p w14:paraId="34F0201B" w14:textId="3D5D5D53" w:rsidR="00603A1F" w:rsidRDefault="009D4A26" w:rsidP="009D4A26">
      <w:pPr>
        <w:pStyle w:val="BodyText"/>
        <w:rPr>
          <w:lang w:val="en-US"/>
        </w:rPr>
      </w:pPr>
      <w:r w:rsidRPr="009D4A26">
        <w:rPr>
          <w:lang w:val="en-US"/>
        </w:rPr>
        <w:t xml:space="preserve">Note that the suggestion from RAN1 is just an example, and the exact design of the signaling is up to RAN2. </w:t>
      </w:r>
      <w:r w:rsidR="00603A1F">
        <w:rPr>
          <w:lang w:val="en-US"/>
        </w:rPr>
        <w:t>This is also acknowledged in the MAC CE impact excel</w:t>
      </w:r>
      <w:r w:rsidR="00AF5049">
        <w:rPr>
          <w:lang w:val="en-US"/>
        </w:rPr>
        <w:t>:</w:t>
      </w:r>
    </w:p>
    <w:p w14:paraId="41D1FE16" w14:textId="300D7007" w:rsidR="00AF5049" w:rsidRDefault="00AF5049" w:rsidP="009D4A26">
      <w:pPr>
        <w:pStyle w:val="BodyText"/>
        <w:rPr>
          <w:lang w:val="en-US"/>
        </w:rPr>
      </w:pPr>
    </w:p>
    <w:p w14:paraId="21C8926B" w14:textId="77777777" w:rsidR="00AF5049" w:rsidRPr="00AF5049" w:rsidRDefault="00AF5049" w:rsidP="00AF5049">
      <w:pPr>
        <w:pStyle w:val="BodyText"/>
        <w:ind w:left="567"/>
        <w:rPr>
          <w:i/>
          <w:iCs/>
          <w:lang w:val="en-US"/>
        </w:rPr>
      </w:pPr>
      <w:r w:rsidRPr="00AF5049">
        <w:rPr>
          <w:i/>
          <w:iCs/>
          <w:lang w:val="en-US"/>
        </w:rPr>
        <w:t>“Agreement</w:t>
      </w:r>
    </w:p>
    <w:p w14:paraId="26A5D0D7" w14:textId="77777777" w:rsidR="00AF5049" w:rsidRPr="00AF5049" w:rsidRDefault="00AF5049" w:rsidP="00AF5049">
      <w:pPr>
        <w:pStyle w:val="BodyText"/>
        <w:ind w:left="567"/>
        <w:rPr>
          <w:i/>
          <w:iCs/>
          <w:lang w:val="en-US"/>
        </w:rPr>
      </w:pPr>
      <w:r w:rsidRPr="00AF5049">
        <w:rPr>
          <w:i/>
          <w:iCs/>
          <w:lang w:val="en-US"/>
        </w:rPr>
        <w:t>For the case of multi-TRP, to support per-TRP power control in FR1, the linking of PUCCH resource with [one or] two power control parameter sets, the following is supported</w:t>
      </w:r>
    </w:p>
    <w:p w14:paraId="424983E6" w14:textId="77777777" w:rsidR="00AF5049" w:rsidRPr="00AF5049" w:rsidRDefault="00AF5049" w:rsidP="00AF5049">
      <w:pPr>
        <w:pStyle w:val="BodyText"/>
        <w:ind w:left="567"/>
        <w:rPr>
          <w:i/>
          <w:iCs/>
          <w:lang w:val="en-US"/>
        </w:rPr>
      </w:pPr>
      <w:r w:rsidRPr="00AF5049">
        <w:rPr>
          <w:i/>
          <w:iCs/>
          <w:lang w:val="en-US"/>
        </w:rPr>
        <w:t>•</w:t>
      </w:r>
      <w:r w:rsidRPr="00AF5049">
        <w:rPr>
          <w:i/>
          <w:iCs/>
          <w:lang w:val="en-US"/>
        </w:rPr>
        <w:tab/>
        <w:t>MAC-CE indicates RRC IE that configures power control parameter sets (p0, pathloss RS ID, and a closed-loop index).</w:t>
      </w:r>
    </w:p>
    <w:p w14:paraId="1955E673" w14:textId="77777777" w:rsidR="00AF5049" w:rsidRPr="00AF5049" w:rsidRDefault="00AF5049" w:rsidP="00AF5049">
      <w:pPr>
        <w:pStyle w:val="BodyText"/>
        <w:ind w:left="567"/>
        <w:rPr>
          <w:i/>
          <w:iCs/>
          <w:lang w:val="en-US"/>
        </w:rPr>
      </w:pPr>
      <w:r w:rsidRPr="00AF5049">
        <w:rPr>
          <w:i/>
          <w:iCs/>
          <w:lang w:val="en-US"/>
        </w:rPr>
        <w:lastRenderedPageBreak/>
        <w:t>o</w:t>
      </w:r>
      <w:r w:rsidRPr="00AF5049">
        <w:rPr>
          <w:i/>
          <w:iCs/>
          <w:lang w:val="en-US"/>
        </w:rPr>
        <w:tab/>
        <w:t>The exact design of RRC IE is up to RAN2 but from RAN1 point of view, one possible example is to reuse PUCCH-</w:t>
      </w:r>
      <w:proofErr w:type="spellStart"/>
      <w:r w:rsidRPr="00AF5049">
        <w:rPr>
          <w:i/>
          <w:iCs/>
          <w:lang w:val="en-US"/>
        </w:rPr>
        <w:t>SpatialRelationInfo</w:t>
      </w:r>
      <w:proofErr w:type="spellEnd"/>
      <w:r w:rsidRPr="00AF5049">
        <w:rPr>
          <w:i/>
          <w:iCs/>
          <w:lang w:val="en-US"/>
        </w:rPr>
        <w:t xml:space="preserve"> except for the </w:t>
      </w:r>
      <w:proofErr w:type="spellStart"/>
      <w:r w:rsidRPr="00AF5049">
        <w:rPr>
          <w:i/>
          <w:iCs/>
          <w:lang w:val="en-US"/>
        </w:rPr>
        <w:t>referenceSignal</w:t>
      </w:r>
      <w:proofErr w:type="spellEnd"/>
      <w:r w:rsidRPr="00AF5049">
        <w:rPr>
          <w:i/>
          <w:iCs/>
          <w:lang w:val="en-US"/>
        </w:rPr>
        <w:t xml:space="preserve"> </w:t>
      </w:r>
    </w:p>
    <w:p w14:paraId="0E8F94D0" w14:textId="0F767FBB" w:rsidR="00AF5049" w:rsidRPr="00AF5049" w:rsidRDefault="00AF5049" w:rsidP="00AF5049">
      <w:pPr>
        <w:pStyle w:val="BodyText"/>
        <w:ind w:left="567"/>
        <w:rPr>
          <w:i/>
          <w:iCs/>
          <w:lang w:val="en-US"/>
        </w:rPr>
      </w:pPr>
      <w:r w:rsidRPr="00AF5049">
        <w:rPr>
          <w:i/>
          <w:iCs/>
          <w:lang w:val="en-US"/>
        </w:rPr>
        <w:t>Note: It is common understanding in RAN1 that one PUCCH resource can be linked to one power control parameter set.”</w:t>
      </w:r>
    </w:p>
    <w:p w14:paraId="28031EEA" w14:textId="77777777" w:rsidR="00603A1F" w:rsidRDefault="00603A1F" w:rsidP="009D4A26">
      <w:pPr>
        <w:pStyle w:val="BodyText"/>
        <w:rPr>
          <w:lang w:val="en-US"/>
        </w:rPr>
      </w:pPr>
    </w:p>
    <w:p w14:paraId="2D499BCA" w14:textId="77777777" w:rsidR="00603A1F" w:rsidRDefault="00603A1F" w:rsidP="009D4A26">
      <w:pPr>
        <w:pStyle w:val="BodyText"/>
        <w:rPr>
          <w:lang w:val="en-US"/>
        </w:rPr>
      </w:pPr>
    </w:p>
    <w:p w14:paraId="0C9B6DF4" w14:textId="680A4B06" w:rsidR="009D4A26" w:rsidRPr="009D4A26" w:rsidRDefault="009D4A26" w:rsidP="009D4A26">
      <w:pPr>
        <w:pStyle w:val="BodyText"/>
        <w:rPr>
          <w:lang w:val="en-US"/>
        </w:rPr>
      </w:pPr>
      <w:r w:rsidRPr="009D4A26">
        <w:rPr>
          <w:lang w:val="en-US"/>
        </w:rPr>
        <w:t>What needs to be enhanced according to the above RAN1 agreement</w:t>
      </w:r>
      <w:r w:rsidR="00AA6036">
        <w:rPr>
          <w:lang w:val="en-US"/>
        </w:rPr>
        <w:t xml:space="preserve"> </w:t>
      </w:r>
      <w:r w:rsidR="002D5282">
        <w:rPr>
          <w:lang w:val="en-US"/>
        </w:rPr>
        <w:t>as well as the RAN1 input for MAC CEs</w:t>
      </w:r>
      <w:r w:rsidR="00AA6036">
        <w:rPr>
          <w:lang w:val="en-US"/>
        </w:rPr>
        <w:t>,</w:t>
      </w:r>
      <w:r w:rsidRPr="009D4A26">
        <w:rPr>
          <w:lang w:val="en-US"/>
        </w:rPr>
        <w:t xml:space="preserve"> is to link a PUCCH resource with either one or two power control parameter sets for FR1.  </w:t>
      </w:r>
    </w:p>
    <w:p w14:paraId="41D5DE3E" w14:textId="5A3EB561" w:rsidR="009D4A26" w:rsidRPr="009D4A26" w:rsidRDefault="009D4A26" w:rsidP="009D4A26">
      <w:pPr>
        <w:pStyle w:val="BodyText"/>
        <w:rPr>
          <w:lang w:val="en-US"/>
        </w:rPr>
      </w:pPr>
      <w:r w:rsidRPr="009D4A26">
        <w:rPr>
          <w:lang w:val="en-US"/>
        </w:rPr>
        <w:t>Currently there is no need to configure spatial relations to a UE in FR1.  For this reason, we do not prefer reusing PUCCH-</w:t>
      </w:r>
      <w:proofErr w:type="spellStart"/>
      <w:r w:rsidRPr="009D4A26">
        <w:rPr>
          <w:lang w:val="en-US"/>
        </w:rPr>
        <w:t>spatialRelationsInfo</w:t>
      </w:r>
      <w:proofErr w:type="spellEnd"/>
      <w:r w:rsidRPr="009D4A26">
        <w:rPr>
          <w:lang w:val="en-US"/>
        </w:rPr>
        <w:t xml:space="preserve"> to configure the power control parameter sets.  The power control parameter sets for PUCCH can be configured separately from PUCCH-</w:t>
      </w:r>
      <w:proofErr w:type="spellStart"/>
      <w:r w:rsidRPr="009D4A26">
        <w:rPr>
          <w:lang w:val="en-US"/>
        </w:rPr>
        <w:t>SpatialRelationInfo</w:t>
      </w:r>
      <w:proofErr w:type="spellEnd"/>
      <w:r w:rsidRPr="009D4A26">
        <w:rPr>
          <w:lang w:val="en-US"/>
        </w:rPr>
        <w:t>.</w:t>
      </w:r>
      <w:r w:rsidR="00AC0581">
        <w:rPr>
          <w:lang w:val="en-US"/>
        </w:rPr>
        <w:t xml:space="preserve"> </w:t>
      </w:r>
      <w:r w:rsidRPr="009D4A26">
        <w:rPr>
          <w:lang w:val="en-US"/>
        </w:rPr>
        <w:t>Further, there is no reason to introduce new MAC CE that has</w:t>
      </w:r>
      <w:r w:rsidR="00BF4CF8">
        <w:rPr>
          <w:lang w:val="en-US"/>
        </w:rPr>
        <w:t xml:space="preserve"> both power control and</w:t>
      </w:r>
      <w:r w:rsidRPr="009D4A26">
        <w:rPr>
          <w:lang w:val="en-US"/>
        </w:rPr>
        <w:t xml:space="preserve"> spatial relation functionality as that is not needed for FR1.</w:t>
      </w:r>
    </w:p>
    <w:p w14:paraId="44BBB7A1" w14:textId="77777777" w:rsidR="009D4A26" w:rsidRPr="009D4A26" w:rsidRDefault="009D4A26" w:rsidP="009D4A26">
      <w:pPr>
        <w:pStyle w:val="BodyText"/>
        <w:rPr>
          <w:lang w:val="en-US"/>
        </w:rPr>
      </w:pPr>
      <w:r w:rsidRPr="009D4A26">
        <w:rPr>
          <w:lang w:val="en-US"/>
        </w:rPr>
        <w:t xml:space="preserve">Finally, power control and spatial relation are separate functionality, it is cleaner to have separate MAC CE for PUCCH power control even if FR1 would use spatial relations. </w:t>
      </w:r>
    </w:p>
    <w:p w14:paraId="6992F7F1" w14:textId="5E7AA837" w:rsidR="00660F0F" w:rsidRDefault="00164DEA" w:rsidP="00660F0F">
      <w:pPr>
        <w:pStyle w:val="BodyText"/>
        <w:rPr>
          <w:lang w:val="en-US"/>
        </w:rPr>
      </w:pPr>
      <w:r>
        <w:rPr>
          <w:lang w:val="en-US"/>
        </w:rPr>
        <w:t>For these reasons we proposed to introduce new MAC CE</w:t>
      </w:r>
      <w:r w:rsidR="00660F0F" w:rsidRPr="009D4A26">
        <w:rPr>
          <w:lang w:val="en-US"/>
        </w:rPr>
        <w:t xml:space="preserve"> to support PUCCH Power control set update (with power control) for FR1 cases.</w:t>
      </w:r>
    </w:p>
    <w:p w14:paraId="4CF54ED8" w14:textId="463EB5D6" w:rsidR="00164DEA" w:rsidRDefault="00164DEA" w:rsidP="00164DEA">
      <w:pPr>
        <w:pStyle w:val="BodyText"/>
        <w:rPr>
          <w:lang w:val="en-US"/>
        </w:rPr>
      </w:pPr>
    </w:p>
    <w:p w14:paraId="79DE8A55" w14:textId="77777777" w:rsidR="00164DEA" w:rsidRPr="001571D3" w:rsidRDefault="00164DEA" w:rsidP="00164DEA">
      <w:pPr>
        <w:jc w:val="both"/>
        <w:rPr>
          <w:rFonts w:ascii="Arial" w:hAnsi="Arial" w:cs="Arial"/>
          <w:lang w:val="en-US"/>
        </w:rPr>
      </w:pPr>
    </w:p>
    <w:p w14:paraId="12D3432F" w14:textId="6CA22E1D" w:rsidR="00CA18E5" w:rsidRPr="00E34888" w:rsidRDefault="00164DEA" w:rsidP="00A355DE">
      <w:pPr>
        <w:pStyle w:val="Proposal"/>
        <w:rPr>
          <w:lang w:val="en-US"/>
        </w:rPr>
      </w:pPr>
      <w:bookmarkStart w:id="2" w:name="_Toc92793538"/>
      <w:r w:rsidRPr="00A07702">
        <w:rPr>
          <w:lang w:eastAsia="ko-KR"/>
        </w:rPr>
        <w:t xml:space="preserve">Introduce </w:t>
      </w:r>
      <w:r w:rsidR="00660F0F" w:rsidRPr="00660F0F">
        <w:rPr>
          <w:lang w:eastAsia="ko-KR"/>
        </w:rPr>
        <w:t>new MAC CE(s) to support PUCCH Power control set update (with power control) for FR1 cases.</w:t>
      </w:r>
      <w:bookmarkEnd w:id="2"/>
    </w:p>
    <w:p w14:paraId="0937FD7E" w14:textId="77777777" w:rsidR="00E34888" w:rsidRDefault="00E34888" w:rsidP="00E34888">
      <w:pPr>
        <w:pStyle w:val="Proposal"/>
        <w:numPr>
          <w:ilvl w:val="0"/>
          <w:numId w:val="0"/>
        </w:numPr>
        <w:ind w:left="1701" w:hanging="1701"/>
        <w:rPr>
          <w:lang w:eastAsia="ko-KR"/>
        </w:rPr>
      </w:pPr>
    </w:p>
    <w:p w14:paraId="7D23FB22" w14:textId="77777777" w:rsidR="00E34888" w:rsidRPr="00660F0F" w:rsidRDefault="00E34888" w:rsidP="00E34888">
      <w:pPr>
        <w:pStyle w:val="Proposal"/>
        <w:numPr>
          <w:ilvl w:val="0"/>
          <w:numId w:val="0"/>
        </w:numPr>
        <w:ind w:left="1701" w:hanging="1701"/>
        <w:rPr>
          <w:lang w:val="en-US"/>
        </w:rPr>
      </w:pPr>
    </w:p>
    <w:p w14:paraId="76206BA5" w14:textId="4165438F" w:rsidR="00523E90" w:rsidRDefault="00523E90" w:rsidP="00523E90">
      <w:pPr>
        <w:pStyle w:val="Heading1"/>
      </w:pPr>
      <w:r w:rsidRPr="00A4369A">
        <w:tab/>
      </w:r>
      <w:r>
        <w:t>PUSCH</w:t>
      </w:r>
      <w:r w:rsidR="00B41769">
        <w:t xml:space="preserve"> PL RS MAC CE</w:t>
      </w:r>
    </w:p>
    <w:p w14:paraId="0C8365DD" w14:textId="77777777" w:rsidR="00A03B93" w:rsidRDefault="00A03B93" w:rsidP="00A03B93">
      <w:pPr>
        <w:pStyle w:val="BodyText"/>
        <w:rPr>
          <w:lang w:val="en-US"/>
        </w:rPr>
      </w:pPr>
      <w:r>
        <w:rPr>
          <w:lang w:val="en-US"/>
        </w:rPr>
        <w:t>The following FFS exist in previous meeting agreements:</w:t>
      </w:r>
    </w:p>
    <w:p w14:paraId="35805D7A" w14:textId="39B8F830" w:rsidR="00A94235" w:rsidRDefault="00A94235" w:rsidP="00E54DFA">
      <w:pPr>
        <w:jc w:val="both"/>
        <w:rPr>
          <w:rFonts w:ascii="Arial" w:hAnsi="Arial" w:cs="Arial"/>
          <w:lang w:val="en-US" w:eastAsia="ja-JP"/>
        </w:rPr>
      </w:pPr>
    </w:p>
    <w:p w14:paraId="08162142" w14:textId="54068FF5" w:rsidR="00A03B93" w:rsidRDefault="00A03B93" w:rsidP="00E54DFA">
      <w:pPr>
        <w:jc w:val="both"/>
        <w:rPr>
          <w:rFonts w:ascii="Arial" w:hAnsi="Arial" w:cs="Arial"/>
          <w:lang w:val="en-US" w:eastAsia="ja-JP"/>
        </w:rPr>
      </w:pPr>
    </w:p>
    <w:p w14:paraId="58A3EE83" w14:textId="77777777" w:rsidR="00A03B93" w:rsidRPr="00C31CCA" w:rsidRDefault="00A03B93" w:rsidP="00A03B93">
      <w:pPr>
        <w:pStyle w:val="Agreement"/>
        <w:spacing w:after="0" w:line="240" w:lineRule="auto"/>
        <w:ind w:left="1620"/>
        <w:rPr>
          <w:rFonts w:eastAsia="Gulim"/>
          <w:iCs/>
          <w:lang w:val="en-US" w:eastAsia="ko-KR"/>
        </w:rPr>
      </w:pPr>
      <w:bookmarkStart w:id="3" w:name="_Hlk90480240"/>
      <w:r w:rsidRPr="00295538">
        <w:rPr>
          <w:lang w:eastAsia="ko-KR"/>
        </w:rPr>
        <w:t>R2 assumes to revise the legacy</w:t>
      </w:r>
      <w:r w:rsidRPr="00077EBE">
        <w:rPr>
          <w:lang w:eastAsia="ko-KR"/>
        </w:rPr>
        <w:t xml:space="preserve"> </w:t>
      </w:r>
      <w:r w:rsidRPr="00077EBE">
        <w:rPr>
          <w:lang w:val="en-US" w:eastAsia="ko-KR"/>
        </w:rPr>
        <w:t xml:space="preserve">PUSCH Pathloss Reference RS </w:t>
      </w:r>
      <w:r w:rsidRPr="00077EBE">
        <w:rPr>
          <w:rFonts w:eastAsia="Gulim"/>
          <w:lang w:val="en-US" w:eastAsia="ko-KR"/>
        </w:rPr>
        <w:t>Update</w:t>
      </w:r>
      <w:r w:rsidRPr="00077EBE">
        <w:rPr>
          <w:lang w:val="en-US" w:eastAsia="ko-KR"/>
        </w:rPr>
        <w:t xml:space="preserve"> MAC CE</w:t>
      </w:r>
      <w:r w:rsidRPr="00077EBE">
        <w:rPr>
          <w:lang w:eastAsia="ko-KR"/>
        </w:rPr>
        <w:t xml:space="preserve"> with additional field</w:t>
      </w:r>
      <w:r>
        <w:rPr>
          <w:lang w:eastAsia="ko-KR"/>
        </w:rPr>
        <w:t>(s)</w:t>
      </w:r>
      <w:r w:rsidRPr="00077EBE">
        <w:rPr>
          <w:lang w:eastAsia="ko-KR"/>
        </w:rPr>
        <w:t xml:space="preserve"> to differentiate the TRP for </w:t>
      </w:r>
      <w:proofErr w:type="spellStart"/>
      <w:r w:rsidRPr="00077EBE">
        <w:rPr>
          <w:rFonts w:eastAsia="Gulim"/>
          <w:iCs/>
          <w:lang w:val="en-US" w:eastAsia="ko-KR"/>
        </w:rPr>
        <w:t>mTRP</w:t>
      </w:r>
      <w:proofErr w:type="spellEnd"/>
      <w:r w:rsidRPr="00077EBE">
        <w:rPr>
          <w:rFonts w:eastAsia="Gulim" w:hint="eastAsia"/>
          <w:iCs/>
          <w:lang w:val="en-US" w:eastAsia="ko-KR"/>
        </w:rPr>
        <w:t xml:space="preserve"> PUSCH </w:t>
      </w:r>
      <w:r w:rsidRPr="00077EBE">
        <w:rPr>
          <w:rFonts w:eastAsia="Gulim"/>
          <w:iCs/>
          <w:lang w:val="en-US" w:eastAsia="ko-KR"/>
        </w:rPr>
        <w:t xml:space="preserve">repetition. </w:t>
      </w:r>
      <w:r>
        <w:rPr>
          <w:rFonts w:eastAsia="Gulim"/>
          <w:iCs/>
          <w:lang w:val="en-US" w:eastAsia="ko-KR"/>
        </w:rPr>
        <w:t>other aspects are FFS.</w:t>
      </w:r>
    </w:p>
    <w:bookmarkEnd w:id="3"/>
    <w:p w14:paraId="1ACD7F93" w14:textId="1190DBA6" w:rsidR="00A03B93" w:rsidRDefault="00A03B93" w:rsidP="00E54DFA">
      <w:pPr>
        <w:jc w:val="both"/>
        <w:rPr>
          <w:rFonts w:ascii="Arial" w:hAnsi="Arial" w:cs="Arial"/>
          <w:lang w:val="en-US" w:eastAsia="ja-JP"/>
        </w:rPr>
      </w:pPr>
    </w:p>
    <w:p w14:paraId="7D471A63" w14:textId="79A5F98C" w:rsidR="00632D8E" w:rsidRPr="00632D8E" w:rsidRDefault="00632D8E" w:rsidP="00632D8E">
      <w:pPr>
        <w:pStyle w:val="BodyText"/>
        <w:rPr>
          <w:lang w:val="en-US"/>
        </w:rPr>
      </w:pPr>
      <w:r>
        <w:rPr>
          <w:lang w:val="en-US"/>
        </w:rPr>
        <w:t>The MAC CE input excel has the following addition which should be taken into account by RAN2:</w:t>
      </w:r>
    </w:p>
    <w:p w14:paraId="3EFA08E5" w14:textId="5DDA822B" w:rsidR="00A94235" w:rsidRDefault="00A94235" w:rsidP="00E54DFA">
      <w:pPr>
        <w:jc w:val="both"/>
        <w:rPr>
          <w:rFonts w:ascii="Arial" w:hAnsi="Arial" w:cs="Arial"/>
          <w:lang w:val="en-US" w:eastAsia="ja-JP"/>
        </w:rPr>
      </w:pPr>
    </w:p>
    <w:tbl>
      <w:tblPr>
        <w:tblStyle w:val="TableGrid"/>
        <w:tblW w:w="0" w:type="auto"/>
        <w:tblLook w:val="04A0" w:firstRow="1" w:lastRow="0" w:firstColumn="1" w:lastColumn="0" w:noHBand="0" w:noVBand="1"/>
      </w:tblPr>
      <w:tblGrid>
        <w:gridCol w:w="4106"/>
        <w:gridCol w:w="5387"/>
      </w:tblGrid>
      <w:tr w:rsidR="00632D8E" w:rsidRPr="00632D8E" w14:paraId="7422ED86" w14:textId="77777777" w:rsidTr="00632D8E">
        <w:trPr>
          <w:trHeight w:val="735"/>
        </w:trPr>
        <w:tc>
          <w:tcPr>
            <w:tcW w:w="4106" w:type="dxa"/>
            <w:hideMark/>
          </w:tcPr>
          <w:p w14:paraId="3642408A" w14:textId="77777777" w:rsidR="00632D8E" w:rsidRPr="00632D8E" w:rsidRDefault="00632D8E" w:rsidP="00632D8E">
            <w:pPr>
              <w:jc w:val="both"/>
              <w:rPr>
                <w:rFonts w:ascii="Arial" w:hAnsi="Arial" w:cs="Arial"/>
                <w:lang w:eastAsia="ja-JP"/>
              </w:rPr>
            </w:pPr>
            <w:r w:rsidRPr="00632D8E">
              <w:rPr>
                <w:rFonts w:ascii="Arial" w:hAnsi="Arial" w:cs="Arial"/>
                <w:lang w:eastAsia="ja-JP"/>
              </w:rPr>
              <w:t>When MAC-CE indicates a PL-RS ID for one or more SRI IDs, it also indicates whether the SRI IDs are associated with the first or the second SRS resource set.</w:t>
            </w:r>
          </w:p>
        </w:tc>
        <w:tc>
          <w:tcPr>
            <w:tcW w:w="5387" w:type="dxa"/>
            <w:hideMark/>
          </w:tcPr>
          <w:p w14:paraId="7399F397" w14:textId="77777777" w:rsidR="00632D8E" w:rsidRPr="00632D8E" w:rsidRDefault="00632D8E" w:rsidP="00632D8E">
            <w:pPr>
              <w:jc w:val="both"/>
              <w:rPr>
                <w:rFonts w:ascii="Arial" w:hAnsi="Arial" w:cs="Arial"/>
                <w:lang w:eastAsia="ja-JP"/>
              </w:rPr>
            </w:pPr>
            <w:r w:rsidRPr="00632D8E">
              <w:rPr>
                <w:rFonts w:ascii="Arial" w:hAnsi="Arial" w:cs="Arial"/>
                <w:b/>
                <w:bCs/>
                <w:u w:val="single"/>
                <w:lang w:eastAsia="ja-JP"/>
              </w:rPr>
              <w:t>Agreement</w:t>
            </w:r>
            <w:r w:rsidRPr="00632D8E">
              <w:rPr>
                <w:rFonts w:ascii="Arial" w:hAnsi="Arial" w:cs="Arial"/>
                <w:lang w:eastAsia="ja-JP"/>
              </w:rPr>
              <w:br/>
            </w:r>
            <w:bookmarkStart w:id="4" w:name="_Hlk90482057"/>
            <w:r w:rsidRPr="00632D8E">
              <w:rPr>
                <w:rFonts w:ascii="Arial" w:hAnsi="Arial" w:cs="Arial"/>
                <w:lang w:eastAsia="ja-JP"/>
              </w:rPr>
              <w:t>When MAC-CE indicates a PL-RS ID for one or more SRI IDs, it also indicates whether the SRI IDs are associated with the first or the second SRS resource set.</w:t>
            </w:r>
            <w:bookmarkEnd w:id="4"/>
          </w:p>
        </w:tc>
      </w:tr>
    </w:tbl>
    <w:p w14:paraId="22C09E0A" w14:textId="7B1D252F" w:rsidR="00632D8E" w:rsidRDefault="00632D8E" w:rsidP="00E54DFA">
      <w:pPr>
        <w:jc w:val="both"/>
        <w:rPr>
          <w:rFonts w:ascii="Arial" w:hAnsi="Arial" w:cs="Arial"/>
          <w:lang w:val="en-US" w:eastAsia="ja-JP"/>
        </w:rPr>
      </w:pPr>
    </w:p>
    <w:p w14:paraId="282871F0" w14:textId="37A6B36B" w:rsidR="00632D8E" w:rsidRDefault="00D87743" w:rsidP="00E54DFA">
      <w:pPr>
        <w:jc w:val="both"/>
        <w:rPr>
          <w:rFonts w:ascii="Arial" w:hAnsi="Arial" w:cs="Arial"/>
          <w:lang w:val="en-US" w:eastAsia="ja-JP"/>
        </w:rPr>
      </w:pPr>
      <w:r>
        <w:rPr>
          <w:rFonts w:ascii="Arial" w:hAnsi="Arial" w:cs="Arial"/>
          <w:lang w:val="en-US" w:eastAsia="ja-JP"/>
        </w:rPr>
        <w:t xml:space="preserve">R field to TRP </w:t>
      </w:r>
      <w:r w:rsidR="00EF101F">
        <w:rPr>
          <w:rFonts w:ascii="Arial" w:hAnsi="Arial" w:cs="Arial"/>
          <w:lang w:val="en-US" w:eastAsia="ja-JP"/>
        </w:rPr>
        <w:t xml:space="preserve">and send Mac </w:t>
      </w:r>
      <w:proofErr w:type="spellStart"/>
      <w:r w:rsidR="00EF101F">
        <w:rPr>
          <w:rFonts w:ascii="Arial" w:hAnsi="Arial" w:cs="Arial"/>
          <w:lang w:val="en-US" w:eastAsia="ja-JP"/>
        </w:rPr>
        <w:t>ce</w:t>
      </w:r>
      <w:proofErr w:type="spellEnd"/>
      <w:r w:rsidR="00EF101F">
        <w:rPr>
          <w:rFonts w:ascii="Arial" w:hAnsi="Arial" w:cs="Arial"/>
          <w:lang w:val="en-US" w:eastAsia="ja-JP"/>
        </w:rPr>
        <w:t xml:space="preserve"> per TRP</w:t>
      </w:r>
    </w:p>
    <w:p w14:paraId="29B74EE6" w14:textId="77777777" w:rsidR="00632D8E" w:rsidRPr="001571D3" w:rsidRDefault="00632D8E" w:rsidP="00632D8E">
      <w:pPr>
        <w:jc w:val="both"/>
        <w:rPr>
          <w:rFonts w:ascii="Arial" w:hAnsi="Arial" w:cs="Arial"/>
          <w:lang w:val="en-US"/>
        </w:rPr>
      </w:pPr>
    </w:p>
    <w:p w14:paraId="785A8D04" w14:textId="5811D17F" w:rsidR="00632D8E" w:rsidRDefault="00632D8E" w:rsidP="00632D8E">
      <w:pPr>
        <w:pStyle w:val="Proposal"/>
        <w:rPr>
          <w:lang w:val="en-US"/>
        </w:rPr>
      </w:pPr>
      <w:bookmarkStart w:id="5" w:name="_Toc92793539"/>
      <w:r w:rsidRPr="00632D8E">
        <w:rPr>
          <w:lang w:val="en-US"/>
        </w:rPr>
        <w:t>When MAC-CE indicates a PL-RS ID for one or more SRI IDs, it also indicates whether the SRI IDs are associated with the first or the second SRS resource set</w:t>
      </w:r>
      <w:r w:rsidRPr="00FC004E">
        <w:rPr>
          <w:lang w:val="en-US"/>
        </w:rPr>
        <w:t>.</w:t>
      </w:r>
      <w:bookmarkEnd w:id="5"/>
    </w:p>
    <w:p w14:paraId="586B686D" w14:textId="77777777" w:rsidR="000731B7" w:rsidRDefault="000731B7" w:rsidP="000731B7">
      <w:pPr>
        <w:pStyle w:val="BodyText"/>
        <w:rPr>
          <w:lang w:val="en-US"/>
        </w:rPr>
      </w:pPr>
    </w:p>
    <w:p w14:paraId="2B91F617" w14:textId="6A192BA5" w:rsidR="000731B7" w:rsidRDefault="000731B7" w:rsidP="000731B7">
      <w:pPr>
        <w:pStyle w:val="Heading1"/>
      </w:pPr>
      <w:r w:rsidRPr="00A4369A">
        <w:tab/>
      </w:r>
      <w:r>
        <w:t xml:space="preserve">PHR MAC CE </w:t>
      </w:r>
      <w:r w:rsidR="00AD527C">
        <w:t>to</w:t>
      </w:r>
      <w:r w:rsidR="00AE2156">
        <w:t xml:space="preserve"> accommodate </w:t>
      </w:r>
      <w:r w:rsidR="00E94083">
        <w:t>MPE</w:t>
      </w:r>
    </w:p>
    <w:p w14:paraId="199A97B1" w14:textId="77777777" w:rsidR="000731B7" w:rsidRDefault="000731B7" w:rsidP="000731B7">
      <w:pPr>
        <w:pStyle w:val="BodyText"/>
        <w:rPr>
          <w:lang w:val="en-US"/>
        </w:rPr>
      </w:pPr>
    </w:p>
    <w:p w14:paraId="5ABA11C7" w14:textId="57C175D7" w:rsidR="000731B7" w:rsidRDefault="000731B7" w:rsidP="000731B7">
      <w:pPr>
        <w:pStyle w:val="BodyText"/>
        <w:rPr>
          <w:lang w:val="en-US"/>
        </w:rPr>
      </w:pPr>
      <w:r>
        <w:rPr>
          <w:lang w:val="en-US"/>
        </w:rPr>
        <w:t xml:space="preserve">The input related PHR </w:t>
      </w:r>
      <w:r w:rsidR="00ED59B0">
        <w:rPr>
          <w:lang w:val="en-US"/>
        </w:rPr>
        <w:t>and MPE</w:t>
      </w:r>
      <w:r w:rsidR="000B657A">
        <w:rPr>
          <w:lang w:val="en-US"/>
        </w:rPr>
        <w:t>:</w:t>
      </w:r>
    </w:p>
    <w:p w14:paraId="2F48ED24" w14:textId="77777777" w:rsidR="000731B7" w:rsidRDefault="000731B7" w:rsidP="000731B7">
      <w:pPr>
        <w:pStyle w:val="BodyText"/>
        <w:rPr>
          <w:lang w:val="en-US"/>
        </w:rPr>
      </w:pPr>
    </w:p>
    <w:p w14:paraId="6C239360" w14:textId="77777777" w:rsidR="000731B7" w:rsidRPr="00E4300C" w:rsidRDefault="000731B7" w:rsidP="000731B7">
      <w:pPr>
        <w:pStyle w:val="BodyText"/>
        <w:ind w:left="567"/>
        <w:rPr>
          <w:lang w:val="en-US"/>
        </w:rPr>
      </w:pPr>
      <w:r w:rsidRPr="00E4300C">
        <w:rPr>
          <w:lang w:val="en-US"/>
        </w:rPr>
        <w:t>On Rel.17 enhancements to facilitate MPE mitigation, support the following enhancement on the Rel-16 event-triggered P-MPR-based reporting (included in the PHR report when a threshold is reached, reported via MAC-CE):</w:t>
      </w:r>
    </w:p>
    <w:p w14:paraId="2BD9AF68" w14:textId="77777777" w:rsidR="000731B7" w:rsidRPr="00E4300C" w:rsidRDefault="000731B7" w:rsidP="000731B7">
      <w:pPr>
        <w:pStyle w:val="BodyText"/>
        <w:ind w:left="567"/>
        <w:rPr>
          <w:lang w:val="en-US"/>
        </w:rPr>
      </w:pPr>
      <w:r w:rsidRPr="00E4300C">
        <w:rPr>
          <w:lang w:val="en-US"/>
        </w:rPr>
        <w:t xml:space="preserve">• In addition to the existing field in the PHR MAC-CE, N≥1 P-MPR values can be reported </w:t>
      </w:r>
    </w:p>
    <w:p w14:paraId="592AE10D" w14:textId="77777777" w:rsidR="000731B7" w:rsidRPr="00E4300C" w:rsidRDefault="000731B7" w:rsidP="000731B7">
      <w:pPr>
        <w:pStyle w:val="BodyText"/>
        <w:ind w:left="567"/>
        <w:rPr>
          <w:lang w:val="en-US"/>
        </w:rPr>
      </w:pPr>
      <w:r w:rsidRPr="00E4300C">
        <w:rPr>
          <w:lang w:val="en-US"/>
        </w:rPr>
        <w:t xml:space="preserve">o The N P-MPR values are reported together with the following: </w:t>
      </w:r>
    </w:p>
    <w:p w14:paraId="5D08995F" w14:textId="77777777" w:rsidR="000731B7" w:rsidRPr="00E4300C" w:rsidRDefault="000731B7" w:rsidP="000731B7">
      <w:pPr>
        <w:pStyle w:val="BodyText"/>
        <w:ind w:left="567"/>
        <w:rPr>
          <w:lang w:val="en-US"/>
        </w:rPr>
      </w:pPr>
      <w:r w:rsidRPr="00E4300C">
        <w:rPr>
          <w:lang w:val="en-US"/>
        </w:rPr>
        <w:t xml:space="preserve">  For each P-MPR value, up to M SSBRI(s)/CRI(s), where the SSBRI(s)/CRI(s) is selected by the UE from a candidate SSB/CSI-RS resource pool (FFS: how to perform the selection) </w:t>
      </w:r>
    </w:p>
    <w:p w14:paraId="2DF0AFB3" w14:textId="77777777" w:rsidR="000731B7" w:rsidRDefault="000731B7" w:rsidP="000731B7">
      <w:pPr>
        <w:pStyle w:val="BodyText"/>
        <w:ind w:left="567"/>
        <w:rPr>
          <w:lang w:val="en-US"/>
        </w:rPr>
      </w:pPr>
      <w:r w:rsidRPr="00E4300C">
        <w:rPr>
          <w:lang w:val="en-US"/>
        </w:rPr>
        <w:t>• Support M=1</w:t>
      </w:r>
    </w:p>
    <w:p w14:paraId="68666183" w14:textId="77777777" w:rsidR="0038458D" w:rsidRDefault="0038458D" w:rsidP="000731B7">
      <w:pPr>
        <w:pStyle w:val="BodyText"/>
        <w:rPr>
          <w:lang w:val="en-US"/>
        </w:rPr>
      </w:pPr>
    </w:p>
    <w:p w14:paraId="393BB6D1" w14:textId="26CFF48A" w:rsidR="0038458D" w:rsidRDefault="0038458D" w:rsidP="000731B7">
      <w:pPr>
        <w:pStyle w:val="BodyText"/>
        <w:rPr>
          <w:lang w:val="en-US"/>
        </w:rPr>
      </w:pPr>
      <w:r>
        <w:rPr>
          <w:lang w:val="en-US"/>
        </w:rPr>
        <w:t xml:space="preserve">There are two MAC CEs </w:t>
      </w:r>
      <w:r w:rsidR="00D47C7F">
        <w:rPr>
          <w:lang w:val="en-US"/>
        </w:rPr>
        <w:t xml:space="preserve">for PHR reporting, </w:t>
      </w:r>
      <w:r w:rsidR="00133376">
        <w:rPr>
          <w:lang w:val="en-US"/>
        </w:rPr>
        <w:t>one for single serving cell and the other for multiple. From RAN1 input it is not clear whether both functionalities need to support</w:t>
      </w:r>
      <w:r w:rsidR="008022FB">
        <w:rPr>
          <w:lang w:val="en-US"/>
        </w:rPr>
        <w:t xml:space="preserve"> the new M</w:t>
      </w:r>
      <w:r w:rsidR="00806D7E">
        <w:rPr>
          <w:lang w:val="en-US"/>
        </w:rPr>
        <w:t>P</w:t>
      </w:r>
      <w:r w:rsidR="008022FB">
        <w:rPr>
          <w:lang w:val="en-US"/>
        </w:rPr>
        <w:t>E reporting.</w:t>
      </w:r>
      <w:r w:rsidR="004A0C64">
        <w:rPr>
          <w:lang w:val="en-US"/>
        </w:rPr>
        <w:t xml:space="preserve"> </w:t>
      </w:r>
    </w:p>
    <w:p w14:paraId="59E53FAE" w14:textId="77777777" w:rsidR="00BB0B33" w:rsidRPr="005473AB" w:rsidRDefault="00BB0B33" w:rsidP="00E94226">
      <w:pPr>
        <w:keepLines/>
        <w:ind w:left="567"/>
        <w:rPr>
          <w:sz w:val="18"/>
          <w:szCs w:val="18"/>
          <w:lang w:eastAsia="ko-KR"/>
        </w:rPr>
      </w:pPr>
      <w:r w:rsidRPr="005473AB">
        <w:rPr>
          <w:sz w:val="18"/>
          <w:szCs w:val="18"/>
        </w:rPr>
        <w:t xml:space="preserve">The </w:t>
      </w:r>
      <w:r w:rsidRPr="005473AB">
        <w:rPr>
          <w:sz w:val="18"/>
          <w:szCs w:val="18"/>
          <w:lang w:eastAsia="ko-KR"/>
        </w:rPr>
        <w:t xml:space="preserve">Single Entry PHR MAC CE </w:t>
      </w:r>
      <w:r w:rsidRPr="005473AB">
        <w:rPr>
          <w:sz w:val="18"/>
          <w:szCs w:val="18"/>
        </w:rPr>
        <w:t xml:space="preserve">is identified by a MAC subheader with LCID as specified in </w:t>
      </w:r>
      <w:r w:rsidRPr="005473AB">
        <w:rPr>
          <w:sz w:val="18"/>
          <w:szCs w:val="18"/>
          <w:lang w:eastAsia="ko-KR"/>
        </w:rPr>
        <w:t>T</w:t>
      </w:r>
      <w:r w:rsidRPr="005473AB">
        <w:rPr>
          <w:sz w:val="18"/>
          <w:szCs w:val="18"/>
        </w:rPr>
        <w:t>able 6.2.1-</w:t>
      </w:r>
      <w:r w:rsidRPr="005473AB">
        <w:rPr>
          <w:sz w:val="18"/>
          <w:szCs w:val="18"/>
          <w:lang w:eastAsia="zh-CN"/>
        </w:rPr>
        <w:t>2</w:t>
      </w:r>
      <w:r w:rsidRPr="005473AB">
        <w:rPr>
          <w:sz w:val="18"/>
          <w:szCs w:val="18"/>
        </w:rPr>
        <w:t>.</w:t>
      </w:r>
    </w:p>
    <w:p w14:paraId="4AC8E52E" w14:textId="77777777" w:rsidR="00BB0B33" w:rsidRPr="005473AB" w:rsidRDefault="00BB0B33" w:rsidP="00E94226">
      <w:pPr>
        <w:keepLines/>
        <w:ind w:left="567"/>
        <w:rPr>
          <w:sz w:val="18"/>
          <w:szCs w:val="18"/>
          <w:lang w:eastAsia="ko-KR"/>
        </w:rPr>
      </w:pPr>
      <w:r w:rsidRPr="005473AB">
        <w:rPr>
          <w:sz w:val="18"/>
          <w:szCs w:val="18"/>
          <w:lang w:eastAsia="ko-KR"/>
        </w:rPr>
        <w:t>It has a fixed size and consists of two octets defined as follows (figure 6.1.3.8-1):</w:t>
      </w:r>
    </w:p>
    <w:p w14:paraId="180CEFED" w14:textId="77777777" w:rsidR="00BB0B33" w:rsidRPr="005473AB" w:rsidRDefault="00BB0B33" w:rsidP="00E94226">
      <w:pPr>
        <w:pStyle w:val="B1"/>
        <w:ind w:left="1135"/>
        <w:rPr>
          <w:noProof/>
          <w:sz w:val="18"/>
          <w:szCs w:val="18"/>
        </w:rPr>
      </w:pPr>
      <w:r w:rsidRPr="005473AB">
        <w:rPr>
          <w:noProof/>
          <w:sz w:val="18"/>
          <w:szCs w:val="18"/>
        </w:rPr>
        <w:t>-</w:t>
      </w:r>
      <w:r w:rsidRPr="005473AB">
        <w:rPr>
          <w:noProof/>
          <w:sz w:val="18"/>
          <w:szCs w:val="18"/>
        </w:rPr>
        <w:tab/>
        <w:t xml:space="preserve">R: </w:t>
      </w:r>
      <w:r w:rsidRPr="005473AB">
        <w:rPr>
          <w:noProof/>
          <w:sz w:val="18"/>
          <w:szCs w:val="18"/>
          <w:lang w:eastAsia="ko-KR"/>
        </w:rPr>
        <w:t>R</w:t>
      </w:r>
      <w:r w:rsidRPr="005473AB">
        <w:rPr>
          <w:noProof/>
          <w:sz w:val="18"/>
          <w:szCs w:val="18"/>
        </w:rPr>
        <w:t>eserved bit, set to 0;</w:t>
      </w:r>
    </w:p>
    <w:p w14:paraId="435D253F" w14:textId="77777777" w:rsidR="00BB0B33" w:rsidRPr="005473AB" w:rsidRDefault="00BB0B33" w:rsidP="00E94226">
      <w:pPr>
        <w:pStyle w:val="B1"/>
        <w:ind w:left="1135"/>
        <w:rPr>
          <w:noProof/>
          <w:sz w:val="18"/>
          <w:szCs w:val="18"/>
          <w:lang w:eastAsia="ko-KR"/>
        </w:rPr>
      </w:pPr>
      <w:r w:rsidRPr="005473AB">
        <w:rPr>
          <w:noProof/>
          <w:sz w:val="18"/>
          <w:szCs w:val="18"/>
        </w:rPr>
        <w:t>-</w:t>
      </w:r>
      <w:r w:rsidRPr="005473AB">
        <w:rPr>
          <w:noProof/>
          <w:sz w:val="18"/>
          <w:szCs w:val="18"/>
        </w:rPr>
        <w:tab/>
        <w:t xml:space="preserve">Power Headroom (PH): </w:t>
      </w:r>
      <w:r w:rsidRPr="005473AB">
        <w:rPr>
          <w:noProof/>
          <w:sz w:val="18"/>
          <w:szCs w:val="18"/>
          <w:lang w:eastAsia="ko-KR"/>
        </w:rPr>
        <w:t>T</w:t>
      </w:r>
      <w:r w:rsidRPr="005473AB">
        <w:rPr>
          <w:noProof/>
          <w:sz w:val="18"/>
          <w:szCs w:val="18"/>
        </w:rPr>
        <w:t>his field indicates the power headroom level. The length of the field is 6 bits. The reported PH and the corresponding power headroom levels are shown in Table 6.1.3.</w:t>
      </w:r>
      <w:r w:rsidRPr="005473AB">
        <w:rPr>
          <w:noProof/>
          <w:sz w:val="18"/>
          <w:szCs w:val="18"/>
          <w:lang w:eastAsia="ko-KR"/>
        </w:rPr>
        <w:t>8</w:t>
      </w:r>
      <w:r w:rsidRPr="005473AB">
        <w:rPr>
          <w:noProof/>
          <w:sz w:val="18"/>
          <w:szCs w:val="18"/>
        </w:rPr>
        <w:t>-1 below (the corresponding measured values in dB are specified in TS 38.133 [11])</w:t>
      </w:r>
      <w:r w:rsidRPr="005473AB">
        <w:rPr>
          <w:noProof/>
          <w:sz w:val="18"/>
          <w:szCs w:val="18"/>
          <w:lang w:eastAsia="ko-KR"/>
        </w:rPr>
        <w:t>;</w:t>
      </w:r>
    </w:p>
    <w:p w14:paraId="676ACD08" w14:textId="77777777" w:rsidR="00BB0B33" w:rsidRPr="005473AB" w:rsidRDefault="00BB0B33" w:rsidP="00E94226">
      <w:pPr>
        <w:pStyle w:val="B1"/>
        <w:ind w:left="1135"/>
        <w:rPr>
          <w:noProof/>
          <w:sz w:val="18"/>
          <w:szCs w:val="18"/>
          <w:lang w:eastAsia="ko-KR"/>
        </w:rPr>
      </w:pPr>
      <w:r w:rsidRPr="005473AB">
        <w:rPr>
          <w:sz w:val="18"/>
          <w:szCs w:val="18"/>
          <w:lang w:eastAsia="ko-KR"/>
        </w:rPr>
        <w:t>-</w:t>
      </w:r>
      <w:r w:rsidRPr="005473AB">
        <w:rPr>
          <w:sz w:val="18"/>
          <w:szCs w:val="18"/>
          <w:lang w:eastAsia="ko-KR"/>
        </w:rPr>
        <w:tab/>
        <w:t xml:space="preserve">P: </w:t>
      </w:r>
      <w:r w:rsidRPr="005473AB">
        <w:rPr>
          <w:noProof/>
          <w:sz w:val="18"/>
          <w:szCs w:val="18"/>
        </w:rPr>
        <w:t xml:space="preserve">If </w:t>
      </w:r>
      <w:r w:rsidRPr="005473AB">
        <w:rPr>
          <w:i/>
          <w:iCs/>
          <w:noProof/>
          <w:sz w:val="18"/>
          <w:szCs w:val="18"/>
        </w:rPr>
        <w:t>mpe-Reporting-FR2</w:t>
      </w:r>
      <w:r w:rsidRPr="005473AB">
        <w:rPr>
          <w:noProof/>
          <w:sz w:val="18"/>
          <w:szCs w:val="18"/>
        </w:rPr>
        <w:t xml:space="preserve"> is configured and the Serving Cell operates on FR2, the MAC entity shall set this field to 0 if the applied P-MPR value</w:t>
      </w:r>
      <w:r w:rsidRPr="005473AB">
        <w:rPr>
          <w:sz w:val="18"/>
          <w:szCs w:val="18"/>
          <w:lang w:eastAsia="ko-KR"/>
        </w:rPr>
        <w:t xml:space="preserve">, to meet MPE requirements, as specified in TS 38.101-2 [15], </w:t>
      </w:r>
      <w:r w:rsidRPr="005473AB">
        <w:rPr>
          <w:noProof/>
          <w:sz w:val="18"/>
          <w:szCs w:val="18"/>
        </w:rPr>
        <w:t xml:space="preserve">is less than P-MPR_00 as specified in TS 38.133 [11] and to 1 otherwise. If </w:t>
      </w:r>
      <w:r w:rsidRPr="005473AB">
        <w:rPr>
          <w:i/>
          <w:iCs/>
          <w:noProof/>
          <w:sz w:val="18"/>
          <w:szCs w:val="18"/>
        </w:rPr>
        <w:t>mpe-Reporting-FR2</w:t>
      </w:r>
      <w:r w:rsidRPr="005473AB">
        <w:rPr>
          <w:noProof/>
          <w:sz w:val="18"/>
          <w:szCs w:val="18"/>
        </w:rPr>
        <w:t xml:space="preserve"> is not configured or the Serving Cell operates on FR1, this</w:t>
      </w:r>
      <w:r w:rsidRPr="005473AB">
        <w:rPr>
          <w:sz w:val="18"/>
          <w:szCs w:val="18"/>
          <w:lang w:eastAsia="ko-KR"/>
        </w:rPr>
        <w:t xml:space="preserve"> field indicates whether power backoff is applied due to power management </w:t>
      </w:r>
      <w:r w:rsidRPr="005473AB">
        <w:rPr>
          <w:noProof/>
          <w:sz w:val="18"/>
          <w:szCs w:val="18"/>
        </w:rPr>
        <w:t>(as allowed by P-MPR</w:t>
      </w:r>
      <w:r w:rsidRPr="005473AB">
        <w:rPr>
          <w:noProof/>
          <w:sz w:val="18"/>
          <w:szCs w:val="18"/>
          <w:vertAlign w:val="subscript"/>
        </w:rPr>
        <w:t>c</w:t>
      </w:r>
      <w:r w:rsidRPr="005473AB">
        <w:rPr>
          <w:noProof/>
          <w:sz w:val="18"/>
          <w:szCs w:val="18"/>
        </w:rPr>
        <w:t xml:space="preserve"> </w:t>
      </w:r>
      <w:r w:rsidRPr="005473AB">
        <w:rPr>
          <w:noProof/>
          <w:sz w:val="18"/>
          <w:szCs w:val="18"/>
          <w:lang w:eastAsia="ko-KR"/>
        </w:rPr>
        <w:t xml:space="preserve">as specified in TS 38.101-1 </w:t>
      </w:r>
      <w:r w:rsidRPr="005473AB">
        <w:rPr>
          <w:noProof/>
          <w:sz w:val="18"/>
          <w:szCs w:val="18"/>
        </w:rPr>
        <w:t xml:space="preserve">[14], </w:t>
      </w:r>
      <w:r w:rsidRPr="005473AB">
        <w:rPr>
          <w:rFonts w:eastAsia="DengXian"/>
          <w:noProof/>
          <w:sz w:val="18"/>
          <w:szCs w:val="18"/>
          <w:lang w:eastAsia="zh-CN"/>
        </w:rPr>
        <w:t>TS 38.101-2</w:t>
      </w:r>
      <w:r w:rsidRPr="005473AB">
        <w:rPr>
          <w:noProof/>
          <w:sz w:val="18"/>
          <w:szCs w:val="18"/>
        </w:rPr>
        <w:t xml:space="preserve"> [15],</w:t>
      </w:r>
      <w:r w:rsidRPr="005473AB">
        <w:rPr>
          <w:rFonts w:eastAsia="DengXian"/>
          <w:noProof/>
          <w:sz w:val="18"/>
          <w:szCs w:val="18"/>
          <w:lang w:eastAsia="zh-CN"/>
        </w:rPr>
        <w:t xml:space="preserve"> </w:t>
      </w:r>
      <w:r w:rsidRPr="005473AB">
        <w:rPr>
          <w:rFonts w:eastAsiaTheme="minorEastAsia"/>
          <w:noProof/>
          <w:sz w:val="18"/>
          <w:szCs w:val="18"/>
        </w:rPr>
        <w:t xml:space="preserve">and </w:t>
      </w:r>
      <w:r w:rsidRPr="005473AB">
        <w:rPr>
          <w:rFonts w:eastAsia="DengXian"/>
          <w:noProof/>
          <w:sz w:val="18"/>
          <w:szCs w:val="18"/>
          <w:lang w:eastAsia="zh-CN"/>
        </w:rPr>
        <w:t>TS 38.101-</w:t>
      </w:r>
      <w:r w:rsidRPr="005473AB">
        <w:rPr>
          <w:rFonts w:eastAsiaTheme="minorEastAsia"/>
          <w:noProof/>
          <w:sz w:val="18"/>
          <w:szCs w:val="18"/>
        </w:rPr>
        <w:t>3</w:t>
      </w:r>
      <w:r w:rsidRPr="005473AB">
        <w:rPr>
          <w:noProof/>
          <w:sz w:val="18"/>
          <w:szCs w:val="18"/>
        </w:rPr>
        <w:t xml:space="preserve"> [</w:t>
      </w:r>
      <w:r w:rsidRPr="005473AB">
        <w:rPr>
          <w:rFonts w:eastAsiaTheme="minorEastAsia"/>
          <w:noProof/>
          <w:sz w:val="18"/>
          <w:szCs w:val="18"/>
        </w:rPr>
        <w:t>16</w:t>
      </w:r>
      <w:r w:rsidRPr="005473AB">
        <w:rPr>
          <w:noProof/>
          <w:sz w:val="18"/>
          <w:szCs w:val="18"/>
        </w:rPr>
        <w:t>])</w:t>
      </w:r>
      <w:r w:rsidRPr="005473AB">
        <w:rPr>
          <w:sz w:val="18"/>
          <w:szCs w:val="18"/>
          <w:lang w:eastAsia="ko-KR"/>
        </w:rPr>
        <w:t>. The MAC entity shall set the P field to 1 if the corresponding P</w:t>
      </w:r>
      <w:r w:rsidRPr="005473AB">
        <w:rPr>
          <w:sz w:val="18"/>
          <w:szCs w:val="18"/>
          <w:vertAlign w:val="subscript"/>
          <w:lang w:eastAsia="ko-KR"/>
        </w:rPr>
        <w:t>CMAX,f,c</w:t>
      </w:r>
      <w:r w:rsidRPr="005473AB">
        <w:rPr>
          <w:sz w:val="18"/>
          <w:szCs w:val="18"/>
          <w:lang w:eastAsia="ko-KR"/>
        </w:rPr>
        <w:t xml:space="preserve"> field would have had a different value if no power backoff due to power management had been applied;</w:t>
      </w:r>
    </w:p>
    <w:p w14:paraId="0748A25F" w14:textId="77777777" w:rsidR="00BB0B33" w:rsidRPr="005473AB" w:rsidRDefault="00BB0B33" w:rsidP="00E94226">
      <w:pPr>
        <w:pStyle w:val="B1"/>
        <w:ind w:left="1135"/>
        <w:rPr>
          <w:sz w:val="18"/>
          <w:szCs w:val="18"/>
          <w:lang w:eastAsia="ko-KR"/>
        </w:rPr>
      </w:pPr>
      <w:r w:rsidRPr="005473AB">
        <w:rPr>
          <w:sz w:val="18"/>
          <w:szCs w:val="18"/>
          <w:lang w:eastAsia="ko-KR"/>
        </w:rPr>
        <w:t>-</w:t>
      </w:r>
      <w:r w:rsidRPr="005473AB">
        <w:rPr>
          <w:sz w:val="18"/>
          <w:szCs w:val="18"/>
          <w:lang w:eastAsia="ko-KR"/>
        </w:rPr>
        <w:tab/>
        <w:t>P</w:t>
      </w:r>
      <w:r w:rsidRPr="005473AB">
        <w:rPr>
          <w:sz w:val="18"/>
          <w:szCs w:val="18"/>
          <w:vertAlign w:val="subscript"/>
          <w:lang w:eastAsia="ko-KR"/>
        </w:rPr>
        <w:t>CMAX,f,c</w:t>
      </w:r>
      <w:r w:rsidRPr="005473AB">
        <w:rPr>
          <w:sz w:val="18"/>
          <w:szCs w:val="18"/>
          <w:lang w:eastAsia="ko-KR"/>
        </w:rPr>
        <w:t>: This field indicates the P</w:t>
      </w:r>
      <w:r w:rsidRPr="005473AB">
        <w:rPr>
          <w:sz w:val="18"/>
          <w:szCs w:val="18"/>
          <w:vertAlign w:val="subscript"/>
          <w:lang w:eastAsia="ko-KR"/>
        </w:rPr>
        <w:t>CMAX,f,c</w:t>
      </w:r>
      <w:r w:rsidRPr="005473AB">
        <w:rPr>
          <w:sz w:val="18"/>
          <w:szCs w:val="18"/>
          <w:lang w:eastAsia="ko-KR"/>
        </w:rPr>
        <w:t xml:space="preserve"> (as specified in TS 38.213 [6]) used for calculation of the preceding PH field. The reported P</w:t>
      </w:r>
      <w:r w:rsidRPr="005473AB">
        <w:rPr>
          <w:sz w:val="18"/>
          <w:szCs w:val="18"/>
          <w:vertAlign w:val="subscript"/>
          <w:lang w:eastAsia="ko-KR"/>
        </w:rPr>
        <w:t>CMAX,f,c</w:t>
      </w:r>
      <w:r w:rsidRPr="005473AB">
        <w:rPr>
          <w:sz w:val="18"/>
          <w:szCs w:val="18"/>
          <w:lang w:eastAsia="ko-KR"/>
        </w:rPr>
        <w:t xml:space="preserve"> and the corresponding nominal UE transmit power levels are shown in Table 6.1.3.8-2 (the corresponding measured values in dBm are specified in TS 38.133 [11]);</w:t>
      </w:r>
    </w:p>
    <w:p w14:paraId="0889D0A9" w14:textId="77777777" w:rsidR="00BB0B33" w:rsidRPr="005473AB" w:rsidRDefault="00BB0B33" w:rsidP="00E94226">
      <w:pPr>
        <w:pStyle w:val="B1"/>
        <w:ind w:left="1135"/>
        <w:rPr>
          <w:sz w:val="18"/>
          <w:szCs w:val="18"/>
          <w:lang w:eastAsia="ko-KR"/>
        </w:rPr>
      </w:pPr>
      <w:r w:rsidRPr="005473AB">
        <w:rPr>
          <w:sz w:val="18"/>
          <w:szCs w:val="18"/>
          <w:lang w:eastAsia="ko-KR"/>
        </w:rPr>
        <w:t>-</w:t>
      </w:r>
      <w:r w:rsidRPr="005473AB">
        <w:rPr>
          <w:sz w:val="18"/>
          <w:szCs w:val="18"/>
          <w:lang w:eastAsia="ko-KR"/>
        </w:rPr>
        <w:tab/>
        <w:t xml:space="preserve">MPE: If </w:t>
      </w:r>
      <w:r w:rsidRPr="005473AB">
        <w:rPr>
          <w:i/>
          <w:iCs/>
          <w:sz w:val="18"/>
          <w:szCs w:val="18"/>
          <w:lang w:eastAsia="ko-KR"/>
        </w:rPr>
        <w:t>mpe-Reporting-FR2</w:t>
      </w:r>
      <w:r w:rsidRPr="005473AB">
        <w:rPr>
          <w:sz w:val="18"/>
          <w:szCs w:val="18"/>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5473AB">
        <w:rPr>
          <w:i/>
          <w:iCs/>
          <w:sz w:val="18"/>
          <w:szCs w:val="18"/>
          <w:lang w:eastAsia="ko-KR"/>
        </w:rPr>
        <w:t>mpe-Reporting-FR2</w:t>
      </w:r>
      <w:r w:rsidRPr="005473AB">
        <w:rPr>
          <w:sz w:val="18"/>
          <w:szCs w:val="18"/>
          <w:lang w:eastAsia="ko-KR"/>
        </w:rPr>
        <w:t xml:space="preserve"> is not configured, or if the Serving Cell operates on FR1, or if the P field is set to 0, R bits are present instead.</w:t>
      </w:r>
    </w:p>
    <w:p w14:paraId="2A169513" w14:textId="77777777" w:rsidR="00BB0B33" w:rsidRPr="005473AB" w:rsidRDefault="00BB0B33" w:rsidP="00E94226">
      <w:pPr>
        <w:pStyle w:val="TH"/>
        <w:ind w:left="567"/>
        <w:rPr>
          <w:sz w:val="18"/>
          <w:szCs w:val="18"/>
          <w:lang w:eastAsia="ko-KR"/>
        </w:rPr>
      </w:pPr>
      <w:r w:rsidRPr="005473AB">
        <w:rPr>
          <w:sz w:val="18"/>
          <w:szCs w:val="18"/>
        </w:rPr>
        <w:object w:dxaOrig="4575" w:dyaOrig="1590" w14:anchorId="1D5B119A">
          <v:shape id="_x0000_i1026" type="#_x0000_t75" style="width:229pt;height:79.5pt" o:ole="">
            <v:imagedata r:id="rId13" o:title=""/>
          </v:shape>
          <o:OLEObject Type="Embed" ProgID="Visio.Drawing.15" ShapeID="_x0000_i1026" DrawAspect="Content" ObjectID="_1703410398" r:id="rId14"/>
        </w:object>
      </w:r>
    </w:p>
    <w:p w14:paraId="3F61BDCA" w14:textId="77777777" w:rsidR="00BB0B33" w:rsidRPr="005473AB" w:rsidRDefault="00BB0B33" w:rsidP="00E94226">
      <w:pPr>
        <w:pStyle w:val="TF"/>
        <w:ind w:left="567"/>
        <w:rPr>
          <w:noProof/>
          <w:sz w:val="18"/>
          <w:szCs w:val="18"/>
          <w:lang w:eastAsia="ko-KR"/>
        </w:rPr>
      </w:pPr>
      <w:r w:rsidRPr="005473AB">
        <w:rPr>
          <w:noProof/>
          <w:sz w:val="18"/>
          <w:szCs w:val="18"/>
          <w:lang w:eastAsia="ko-KR"/>
        </w:rPr>
        <w:t>Figure 6.1.3.8-1: Single Entry PHR MAC CE</w:t>
      </w:r>
    </w:p>
    <w:p w14:paraId="0E3104D6" w14:textId="77777777" w:rsidR="00BB0B33" w:rsidRPr="004E548E" w:rsidRDefault="00BB0B33" w:rsidP="00E94226">
      <w:pPr>
        <w:keepLines/>
        <w:ind w:left="567"/>
        <w:rPr>
          <w:lang w:eastAsia="ko-KR"/>
        </w:rPr>
      </w:pPr>
    </w:p>
    <w:p w14:paraId="4743EA2D" w14:textId="52DF9A5A" w:rsidR="00BB0B33" w:rsidRPr="004E548E" w:rsidRDefault="004301EC" w:rsidP="00BB0B33">
      <w:pPr>
        <w:rPr>
          <w:lang w:eastAsia="ko-KR"/>
        </w:rPr>
      </w:pPr>
      <w:r>
        <w:rPr>
          <w:lang w:eastAsia="ko-KR"/>
        </w:rPr>
        <w:t>Another is multientry PHR MAC CE</w:t>
      </w:r>
    </w:p>
    <w:p w14:paraId="05CEAC85" w14:textId="77777777" w:rsidR="00BB0B33" w:rsidRPr="005473AB" w:rsidRDefault="00BB0B33" w:rsidP="004301EC">
      <w:pPr>
        <w:ind w:left="1134"/>
        <w:rPr>
          <w:sz w:val="20"/>
          <w:szCs w:val="20"/>
          <w:lang w:eastAsia="ko-KR"/>
        </w:rPr>
      </w:pPr>
      <w:r w:rsidRPr="005473AB">
        <w:rPr>
          <w:sz w:val="20"/>
          <w:szCs w:val="20"/>
          <w:lang w:eastAsia="ko-KR"/>
        </w:rPr>
        <w:t>The Multiple Entry PHR MAC CE is identified by a MAC subheader with LCID as specified in Table 6.2.1-2.</w:t>
      </w:r>
    </w:p>
    <w:p w14:paraId="64BD2E59" w14:textId="77777777" w:rsidR="00BB0B33" w:rsidRPr="005473AB" w:rsidRDefault="00BB0B33" w:rsidP="004301EC">
      <w:pPr>
        <w:ind w:left="1134"/>
        <w:rPr>
          <w:sz w:val="20"/>
          <w:szCs w:val="20"/>
          <w:lang w:eastAsia="ko-KR"/>
        </w:rPr>
      </w:pPr>
      <w:r w:rsidRPr="005473AB">
        <w:rPr>
          <w:sz w:val="20"/>
          <w:szCs w:val="20"/>
          <w:lang w:eastAsia="ko-KR"/>
        </w:rPr>
        <w:t>It has a variable size, and includes the bitmap, a Type 2 PH field and an octet containing the associated P</w:t>
      </w:r>
      <w:r w:rsidRPr="005473AB">
        <w:rPr>
          <w:sz w:val="20"/>
          <w:szCs w:val="20"/>
          <w:vertAlign w:val="subscript"/>
          <w:lang w:eastAsia="ko-KR"/>
        </w:rPr>
        <w:t>CMAX,f,c</w:t>
      </w:r>
      <w:r w:rsidRPr="005473AB">
        <w:rPr>
          <w:sz w:val="20"/>
          <w:szCs w:val="20"/>
          <w:lang w:eastAsia="ko-KR"/>
        </w:rPr>
        <w:t xml:space="preserve"> field (if reported) for SpCell of the other MAC entity, a Type 1 PH field and an octet containing the associated P</w:t>
      </w:r>
      <w:r w:rsidRPr="005473AB">
        <w:rPr>
          <w:sz w:val="20"/>
          <w:szCs w:val="20"/>
          <w:vertAlign w:val="subscript"/>
          <w:lang w:eastAsia="ko-KR"/>
        </w:rPr>
        <w:t>CMAX,f,c</w:t>
      </w:r>
      <w:r w:rsidRPr="005473AB">
        <w:rPr>
          <w:sz w:val="20"/>
          <w:szCs w:val="20"/>
          <w:lang w:eastAsia="ko-KR"/>
        </w:rPr>
        <w:t xml:space="preserve"> field (if reported) for the PCell. It further includes, in ascending order based on the </w:t>
      </w:r>
      <w:r w:rsidRPr="005473AB">
        <w:rPr>
          <w:i/>
          <w:sz w:val="20"/>
          <w:szCs w:val="20"/>
          <w:lang w:eastAsia="ko-KR"/>
        </w:rPr>
        <w:t>ServCellIndex</w:t>
      </w:r>
      <w:r w:rsidRPr="005473AB">
        <w:rPr>
          <w:sz w:val="20"/>
          <w:szCs w:val="20"/>
          <w:lang w:eastAsia="ko-KR"/>
        </w:rPr>
        <w:t>, one or multiple of Type X PH fields and octets containing the associated P</w:t>
      </w:r>
      <w:r w:rsidRPr="005473AB">
        <w:rPr>
          <w:sz w:val="20"/>
          <w:szCs w:val="20"/>
          <w:vertAlign w:val="subscript"/>
          <w:lang w:eastAsia="ko-KR"/>
        </w:rPr>
        <w:t>CMAX,f,c</w:t>
      </w:r>
      <w:r w:rsidRPr="005473AB">
        <w:rPr>
          <w:sz w:val="20"/>
          <w:szCs w:val="20"/>
          <w:lang w:eastAsia="ko-KR"/>
        </w:rPr>
        <w:t xml:space="preserve"> fields (if reported) for Serving Cells other than PCell indicated in the bitmap. X is either 1 or 3 according to TS 38.213 [6] and TS 36.213 [17].</w:t>
      </w:r>
    </w:p>
    <w:p w14:paraId="48A809D6" w14:textId="77777777" w:rsidR="00BB0B33" w:rsidRPr="005473AB" w:rsidRDefault="00BB0B33" w:rsidP="004301EC">
      <w:pPr>
        <w:ind w:left="1134"/>
        <w:rPr>
          <w:sz w:val="20"/>
          <w:szCs w:val="20"/>
          <w:lang w:eastAsia="ko-KR"/>
        </w:rPr>
      </w:pPr>
      <w:r w:rsidRPr="005473AB">
        <w:rPr>
          <w:sz w:val="20"/>
          <w:szCs w:val="20"/>
          <w:lang w:eastAsia="ko-KR"/>
        </w:rPr>
        <w:t xml:space="preserve">The presence of Type 2 PH field for SpCell of the other MAC entity is configured by </w:t>
      </w:r>
      <w:r w:rsidRPr="005473AB">
        <w:rPr>
          <w:i/>
          <w:sz w:val="20"/>
          <w:szCs w:val="20"/>
          <w:lang w:eastAsia="ko-KR"/>
        </w:rPr>
        <w:t>phr-Type2OtherCell</w:t>
      </w:r>
      <w:r w:rsidRPr="005473AB">
        <w:rPr>
          <w:sz w:val="20"/>
          <w:szCs w:val="20"/>
          <w:lang w:eastAsia="ko-KR"/>
        </w:rPr>
        <w:t xml:space="preserve"> with value </w:t>
      </w:r>
      <w:r w:rsidRPr="005473AB">
        <w:rPr>
          <w:i/>
          <w:sz w:val="20"/>
          <w:szCs w:val="20"/>
          <w:lang w:eastAsia="ko-KR"/>
        </w:rPr>
        <w:t>true</w:t>
      </w:r>
      <w:r w:rsidRPr="005473AB">
        <w:rPr>
          <w:sz w:val="20"/>
          <w:szCs w:val="20"/>
          <w:lang w:eastAsia="ko-KR"/>
        </w:rPr>
        <w:t>.</w:t>
      </w:r>
    </w:p>
    <w:p w14:paraId="718E3A18" w14:textId="77777777" w:rsidR="00BB0B33" w:rsidRPr="005473AB" w:rsidRDefault="00BB0B33" w:rsidP="004301EC">
      <w:pPr>
        <w:ind w:left="1134"/>
        <w:rPr>
          <w:sz w:val="20"/>
          <w:szCs w:val="20"/>
          <w:lang w:eastAsia="ko-KR"/>
        </w:rPr>
      </w:pPr>
      <w:r w:rsidRPr="005473AB">
        <w:rPr>
          <w:sz w:val="20"/>
          <w:szCs w:val="20"/>
          <w:lang w:eastAsia="ko-KR"/>
        </w:rPr>
        <w:t xml:space="preserve">A single octet bitmap is used for indicating the presence of PH per Serving Cell when the highest </w:t>
      </w:r>
      <w:r w:rsidRPr="005473AB">
        <w:rPr>
          <w:i/>
          <w:sz w:val="20"/>
          <w:szCs w:val="20"/>
          <w:lang w:eastAsia="ko-KR"/>
        </w:rPr>
        <w:t>ServCellIndex</w:t>
      </w:r>
      <w:r w:rsidRPr="005473AB">
        <w:rPr>
          <w:sz w:val="20"/>
          <w:szCs w:val="20"/>
          <w:lang w:eastAsia="ko-KR"/>
        </w:rPr>
        <w:t xml:space="preserve"> of Serving Cell with configured uplink is less than 8, otherwise four octets are used.</w:t>
      </w:r>
    </w:p>
    <w:p w14:paraId="7857A560" w14:textId="77777777" w:rsidR="00BB0B33" w:rsidRPr="005473AB" w:rsidRDefault="00BB0B33" w:rsidP="004301EC">
      <w:pPr>
        <w:ind w:left="1134"/>
        <w:rPr>
          <w:sz w:val="20"/>
          <w:szCs w:val="20"/>
        </w:rPr>
      </w:pPr>
      <w:r w:rsidRPr="005473AB">
        <w:rPr>
          <w:sz w:val="20"/>
          <w:szCs w:val="20"/>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sidRPr="005473AB">
        <w:rPr>
          <w:rFonts w:eastAsia="SimSun"/>
          <w:sz w:val="20"/>
          <w:szCs w:val="20"/>
          <w:lang w:eastAsia="ko-KR"/>
        </w:rPr>
        <w:t xml:space="preserve">that can accommodate the MAC CE for PHR as a result of LCP as defined in clause 5.4.3.1 </w:t>
      </w:r>
      <w:r w:rsidRPr="005473AB">
        <w:rPr>
          <w:sz w:val="20"/>
          <w:szCs w:val="20"/>
          <w:lang w:eastAsia="ko-KR"/>
        </w:rPr>
        <w:t xml:space="preserve">is received since a PHR has been triggered if the PHR MAC CE is reported on an uplink grant received on the PDCCH or until the first uplink symbol of PUSCH transmission minus PUSCH preparation time as defined in clause </w:t>
      </w:r>
      <w:r w:rsidRPr="005473AB">
        <w:rPr>
          <w:rFonts w:eastAsia="SimSun"/>
          <w:sz w:val="20"/>
          <w:szCs w:val="20"/>
          <w:lang w:eastAsia="ko-KR"/>
        </w:rPr>
        <w:t>7.7</w:t>
      </w:r>
      <w:r w:rsidRPr="005473AB">
        <w:rPr>
          <w:sz w:val="20"/>
          <w:szCs w:val="20"/>
          <w:lang w:eastAsia="ko-KR"/>
        </w:rPr>
        <w:t xml:space="preserve"> of TS 38.213 [6] if the PHR MAC CE is reported on a configured grant.</w:t>
      </w:r>
    </w:p>
    <w:p w14:paraId="55703B0D" w14:textId="77777777" w:rsidR="00BB0B33" w:rsidRPr="005473AB" w:rsidRDefault="00BB0B33" w:rsidP="004301EC">
      <w:pPr>
        <w:ind w:left="1134"/>
        <w:rPr>
          <w:sz w:val="20"/>
          <w:szCs w:val="20"/>
          <w:lang w:eastAsia="ko-KR"/>
        </w:rPr>
      </w:pPr>
      <w:r w:rsidRPr="005473AB">
        <w:rPr>
          <w:noProof/>
          <w:sz w:val="20"/>
          <w:szCs w:val="20"/>
        </w:rPr>
        <w:t xml:space="preserve">For a band combination in which the UE does not support dynamic power sharing, the UE may omit the octets containing </w:t>
      </w:r>
      <w:r w:rsidRPr="005473AB">
        <w:rPr>
          <w:sz w:val="20"/>
          <w:szCs w:val="20"/>
          <w:lang w:eastAsia="ko-KR"/>
        </w:rPr>
        <w:t>Power Headroom</w:t>
      </w:r>
      <w:r w:rsidRPr="005473AB">
        <w:rPr>
          <w:noProof/>
          <w:sz w:val="20"/>
          <w:szCs w:val="20"/>
        </w:rPr>
        <w:t xml:space="preserve"> field and </w:t>
      </w:r>
      <w:r w:rsidRPr="005473AB">
        <w:rPr>
          <w:sz w:val="20"/>
          <w:szCs w:val="20"/>
          <w:lang w:eastAsia="ko-KR"/>
        </w:rPr>
        <w:t>P</w:t>
      </w:r>
      <w:r w:rsidRPr="005473AB">
        <w:rPr>
          <w:sz w:val="20"/>
          <w:szCs w:val="20"/>
          <w:vertAlign w:val="subscript"/>
          <w:lang w:eastAsia="ko-KR"/>
        </w:rPr>
        <w:t>CMAX,f,c</w:t>
      </w:r>
      <w:r w:rsidRPr="005473AB">
        <w:rPr>
          <w:noProof/>
          <w:sz w:val="20"/>
          <w:szCs w:val="20"/>
        </w:rPr>
        <w:t xml:space="preserve"> field for Serving Cells in the other MAC entity except for the PCell in the other MAC entity and the reported values of </w:t>
      </w:r>
      <w:r w:rsidRPr="005473AB">
        <w:rPr>
          <w:sz w:val="20"/>
          <w:szCs w:val="20"/>
          <w:lang w:eastAsia="ko-KR"/>
        </w:rPr>
        <w:t>Power Headroom</w:t>
      </w:r>
      <w:r w:rsidRPr="005473AB">
        <w:rPr>
          <w:noProof/>
          <w:sz w:val="20"/>
          <w:szCs w:val="20"/>
        </w:rPr>
        <w:t xml:space="preserve"> and </w:t>
      </w:r>
      <w:r w:rsidRPr="005473AB">
        <w:rPr>
          <w:sz w:val="20"/>
          <w:szCs w:val="20"/>
          <w:lang w:eastAsia="ko-KR"/>
        </w:rPr>
        <w:t>P</w:t>
      </w:r>
      <w:r w:rsidRPr="005473AB">
        <w:rPr>
          <w:sz w:val="20"/>
          <w:szCs w:val="20"/>
          <w:vertAlign w:val="subscript"/>
          <w:lang w:eastAsia="ko-KR"/>
        </w:rPr>
        <w:t>CMAX,f,c</w:t>
      </w:r>
      <w:r w:rsidRPr="005473AB">
        <w:rPr>
          <w:noProof/>
          <w:sz w:val="20"/>
          <w:szCs w:val="20"/>
        </w:rPr>
        <w:t xml:space="preserve"> for the PCell are up to UE implementation.</w:t>
      </w:r>
    </w:p>
    <w:p w14:paraId="4D964035" w14:textId="77777777" w:rsidR="00BB0B33" w:rsidRPr="005473AB" w:rsidRDefault="00BB0B33" w:rsidP="004301EC">
      <w:pPr>
        <w:ind w:left="1134"/>
        <w:rPr>
          <w:sz w:val="20"/>
          <w:szCs w:val="20"/>
          <w:lang w:eastAsia="ko-KR"/>
        </w:rPr>
      </w:pPr>
      <w:r w:rsidRPr="005473AB">
        <w:rPr>
          <w:sz w:val="20"/>
          <w:szCs w:val="20"/>
          <w:lang w:eastAsia="ko-KR"/>
        </w:rPr>
        <w:t>The PHR MAC CEs are defined as follows:</w:t>
      </w:r>
    </w:p>
    <w:p w14:paraId="182A0CF8" w14:textId="77777777" w:rsidR="00BB0B33" w:rsidRPr="005473AB" w:rsidRDefault="00BB0B33" w:rsidP="004301EC">
      <w:pPr>
        <w:pStyle w:val="B1"/>
        <w:ind w:left="1702"/>
        <w:rPr>
          <w:sz w:val="20"/>
          <w:szCs w:val="20"/>
          <w:lang w:eastAsia="ko-KR"/>
        </w:rPr>
      </w:pPr>
      <w:r w:rsidRPr="005473AB">
        <w:rPr>
          <w:sz w:val="20"/>
          <w:szCs w:val="20"/>
          <w:lang w:eastAsia="ko-KR"/>
        </w:rPr>
        <w:t>-</w:t>
      </w:r>
      <w:r w:rsidRPr="005473AB">
        <w:rPr>
          <w:sz w:val="20"/>
          <w:szCs w:val="20"/>
          <w:lang w:eastAsia="ko-KR"/>
        </w:rPr>
        <w:tab/>
        <w:t>C</w:t>
      </w:r>
      <w:r w:rsidRPr="005473AB">
        <w:rPr>
          <w:sz w:val="20"/>
          <w:szCs w:val="20"/>
          <w:vertAlign w:val="subscript"/>
          <w:lang w:eastAsia="ko-KR"/>
        </w:rPr>
        <w:t>i</w:t>
      </w:r>
      <w:r w:rsidRPr="005473AB">
        <w:rPr>
          <w:sz w:val="20"/>
          <w:szCs w:val="20"/>
          <w:lang w:eastAsia="ko-KR"/>
        </w:rPr>
        <w:t xml:space="preserve">: This field indicates the presence of a PH field for the Serving Cell with </w:t>
      </w:r>
      <w:r w:rsidRPr="005473AB">
        <w:rPr>
          <w:i/>
          <w:sz w:val="20"/>
          <w:szCs w:val="20"/>
          <w:lang w:eastAsia="ko-KR"/>
        </w:rPr>
        <w:t>ServCellIndex</w:t>
      </w:r>
      <w:r w:rsidRPr="005473AB">
        <w:rPr>
          <w:sz w:val="20"/>
          <w:szCs w:val="20"/>
          <w:lang w:eastAsia="ko-KR"/>
        </w:rPr>
        <w:t xml:space="preserve"> i as specified in TS 38.331 [5]. The C</w:t>
      </w:r>
      <w:r w:rsidRPr="005473AB">
        <w:rPr>
          <w:sz w:val="20"/>
          <w:szCs w:val="20"/>
          <w:vertAlign w:val="subscript"/>
          <w:lang w:eastAsia="ko-KR"/>
        </w:rPr>
        <w:t>i</w:t>
      </w:r>
      <w:r w:rsidRPr="005473AB">
        <w:rPr>
          <w:sz w:val="20"/>
          <w:szCs w:val="20"/>
          <w:lang w:eastAsia="ko-KR"/>
        </w:rPr>
        <w:t xml:space="preserve"> field set to 1 indicates that a PH field for the Serving Cell with </w:t>
      </w:r>
      <w:r w:rsidRPr="005473AB">
        <w:rPr>
          <w:i/>
          <w:sz w:val="20"/>
          <w:szCs w:val="20"/>
          <w:lang w:eastAsia="ko-KR"/>
        </w:rPr>
        <w:t>ServCellIndex</w:t>
      </w:r>
      <w:r w:rsidRPr="005473AB">
        <w:rPr>
          <w:sz w:val="20"/>
          <w:szCs w:val="20"/>
          <w:lang w:eastAsia="ko-KR"/>
        </w:rPr>
        <w:t xml:space="preserve"> i is reported. The C</w:t>
      </w:r>
      <w:r w:rsidRPr="005473AB">
        <w:rPr>
          <w:sz w:val="20"/>
          <w:szCs w:val="20"/>
          <w:vertAlign w:val="subscript"/>
          <w:lang w:eastAsia="ko-KR"/>
        </w:rPr>
        <w:t>i</w:t>
      </w:r>
      <w:r w:rsidRPr="005473AB">
        <w:rPr>
          <w:sz w:val="20"/>
          <w:szCs w:val="20"/>
          <w:lang w:eastAsia="ko-KR"/>
        </w:rPr>
        <w:t xml:space="preserve"> field set to 0 indicates that a PH field for the Serving Cell with </w:t>
      </w:r>
      <w:r w:rsidRPr="005473AB">
        <w:rPr>
          <w:i/>
          <w:sz w:val="20"/>
          <w:szCs w:val="20"/>
          <w:lang w:eastAsia="ko-KR"/>
        </w:rPr>
        <w:t>ServCellIndex</w:t>
      </w:r>
      <w:r w:rsidRPr="005473AB">
        <w:rPr>
          <w:sz w:val="20"/>
          <w:szCs w:val="20"/>
          <w:lang w:eastAsia="ko-KR"/>
        </w:rPr>
        <w:t xml:space="preserve"> i is not reported;</w:t>
      </w:r>
    </w:p>
    <w:p w14:paraId="20404629" w14:textId="77777777" w:rsidR="00BB0B33" w:rsidRPr="005473AB" w:rsidRDefault="00BB0B33" w:rsidP="004301EC">
      <w:pPr>
        <w:pStyle w:val="B1"/>
        <w:ind w:left="1702"/>
        <w:rPr>
          <w:sz w:val="20"/>
          <w:szCs w:val="20"/>
          <w:lang w:eastAsia="ko-KR"/>
        </w:rPr>
      </w:pPr>
      <w:r w:rsidRPr="005473AB">
        <w:rPr>
          <w:sz w:val="20"/>
          <w:szCs w:val="20"/>
          <w:lang w:eastAsia="ko-KR"/>
        </w:rPr>
        <w:t>-</w:t>
      </w:r>
      <w:r w:rsidRPr="005473AB">
        <w:rPr>
          <w:sz w:val="20"/>
          <w:szCs w:val="20"/>
          <w:lang w:eastAsia="ko-KR"/>
        </w:rPr>
        <w:tab/>
        <w:t>R: Reserved bit, set to 0;</w:t>
      </w:r>
    </w:p>
    <w:p w14:paraId="5CD051FC" w14:textId="77777777" w:rsidR="00BB0B33" w:rsidRPr="005473AB" w:rsidRDefault="00BB0B33" w:rsidP="004301EC">
      <w:pPr>
        <w:pStyle w:val="B1"/>
        <w:ind w:left="1702"/>
        <w:rPr>
          <w:sz w:val="20"/>
          <w:szCs w:val="20"/>
          <w:lang w:eastAsia="ko-KR"/>
        </w:rPr>
      </w:pPr>
      <w:r w:rsidRPr="005473AB">
        <w:rPr>
          <w:sz w:val="20"/>
          <w:szCs w:val="20"/>
          <w:lang w:eastAsia="ko-KR"/>
        </w:rPr>
        <w:t>-</w:t>
      </w:r>
      <w:r w:rsidRPr="005473AB">
        <w:rPr>
          <w:sz w:val="20"/>
          <w:szCs w:val="20"/>
          <w:lang w:eastAsia="ko-KR"/>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5473AB">
        <w:rPr>
          <w:sz w:val="20"/>
          <w:szCs w:val="20"/>
          <w:vertAlign w:val="subscript"/>
          <w:lang w:eastAsia="ko-KR"/>
        </w:rPr>
        <w:t>CMAX,f,c</w:t>
      </w:r>
      <w:r w:rsidRPr="005473AB">
        <w:rPr>
          <w:sz w:val="20"/>
          <w:szCs w:val="20"/>
          <w:lang w:eastAsia="ko-KR"/>
        </w:rPr>
        <w:t xml:space="preserve"> field and the MPE field, and the V field set to 1 indicates that the octet containing the associated P</w:t>
      </w:r>
      <w:r w:rsidRPr="005473AB">
        <w:rPr>
          <w:sz w:val="20"/>
          <w:szCs w:val="20"/>
          <w:vertAlign w:val="subscript"/>
          <w:lang w:eastAsia="ko-KR"/>
        </w:rPr>
        <w:t>CMAX,f,c</w:t>
      </w:r>
      <w:r w:rsidRPr="005473AB">
        <w:rPr>
          <w:sz w:val="20"/>
          <w:szCs w:val="20"/>
          <w:lang w:eastAsia="ko-KR"/>
        </w:rPr>
        <w:t xml:space="preserve"> field and the MPE field is omitted;</w:t>
      </w:r>
    </w:p>
    <w:p w14:paraId="3EE60823" w14:textId="77777777" w:rsidR="00BB0B33" w:rsidRPr="005473AB" w:rsidRDefault="00BB0B33" w:rsidP="004301EC">
      <w:pPr>
        <w:pStyle w:val="B1"/>
        <w:ind w:left="1702"/>
        <w:rPr>
          <w:sz w:val="20"/>
          <w:szCs w:val="20"/>
          <w:lang w:eastAsia="ko-KR"/>
        </w:rPr>
      </w:pPr>
      <w:r w:rsidRPr="005473AB">
        <w:rPr>
          <w:sz w:val="20"/>
          <w:szCs w:val="20"/>
          <w:lang w:eastAsia="ko-KR"/>
        </w:rPr>
        <w:lastRenderedPageBreak/>
        <w:t>-</w:t>
      </w:r>
      <w:r w:rsidRPr="005473AB">
        <w:rPr>
          <w:sz w:val="20"/>
          <w:szCs w:val="20"/>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19D30D85" w14:textId="77777777" w:rsidR="00BB0B33" w:rsidRPr="005473AB" w:rsidRDefault="00BB0B33" w:rsidP="004301EC">
      <w:pPr>
        <w:pStyle w:val="B1"/>
        <w:ind w:left="1702"/>
        <w:rPr>
          <w:sz w:val="20"/>
          <w:szCs w:val="20"/>
          <w:lang w:eastAsia="ko-KR"/>
        </w:rPr>
      </w:pPr>
      <w:r w:rsidRPr="005473AB">
        <w:rPr>
          <w:sz w:val="20"/>
          <w:szCs w:val="20"/>
          <w:lang w:eastAsia="ko-KR"/>
        </w:rPr>
        <w:t>-</w:t>
      </w:r>
      <w:r w:rsidRPr="005473AB">
        <w:rPr>
          <w:sz w:val="20"/>
          <w:szCs w:val="20"/>
          <w:lang w:eastAsia="ko-KR"/>
        </w:rPr>
        <w:tab/>
        <w:t xml:space="preserve">P: If </w:t>
      </w:r>
      <w:r w:rsidRPr="005473AB">
        <w:rPr>
          <w:i/>
          <w:iCs/>
          <w:sz w:val="20"/>
          <w:szCs w:val="20"/>
          <w:lang w:eastAsia="ko-KR"/>
        </w:rPr>
        <w:t>mpe-Reporting-FR2</w:t>
      </w:r>
      <w:r w:rsidRPr="005473AB">
        <w:rPr>
          <w:sz w:val="20"/>
          <w:szCs w:val="20"/>
          <w:lang w:eastAsia="ko-KR"/>
        </w:rPr>
        <w:t xml:space="preserve"> is configured </w:t>
      </w:r>
      <w:r w:rsidRPr="005473AB">
        <w:rPr>
          <w:noProof/>
          <w:sz w:val="20"/>
          <w:szCs w:val="20"/>
        </w:rPr>
        <w:t xml:space="preserve">and the Serving Cell operates on FR2, the MAC entity shall set </w:t>
      </w:r>
      <w:r w:rsidRPr="005473AB">
        <w:rPr>
          <w:sz w:val="20"/>
          <w:szCs w:val="20"/>
          <w:lang w:eastAsia="ko-KR"/>
        </w:rPr>
        <w:t xml:space="preserve">this field to 0 if the applied P-MPR value, to meet MPE requirements, as specified in TS 38.101-2 [15], is less than P-MPR_00 as specified in TS 38.133 [11] and to 1 otherwise. If </w:t>
      </w:r>
      <w:r w:rsidRPr="005473AB">
        <w:rPr>
          <w:i/>
          <w:iCs/>
          <w:sz w:val="20"/>
          <w:szCs w:val="20"/>
          <w:lang w:eastAsia="ko-KR"/>
        </w:rPr>
        <w:t>mpe-Reporting-FR2</w:t>
      </w:r>
      <w:r w:rsidRPr="005473AB">
        <w:rPr>
          <w:sz w:val="20"/>
          <w:szCs w:val="20"/>
          <w:lang w:eastAsia="ko-KR"/>
        </w:rPr>
        <w:t xml:space="preserve"> is not configured </w:t>
      </w:r>
      <w:r w:rsidRPr="005473AB">
        <w:rPr>
          <w:noProof/>
          <w:sz w:val="20"/>
          <w:szCs w:val="20"/>
        </w:rPr>
        <w:t xml:space="preserve">or the Serving Cell operates on FR1, </w:t>
      </w:r>
      <w:r w:rsidRPr="005473AB">
        <w:rPr>
          <w:sz w:val="20"/>
          <w:szCs w:val="20"/>
          <w:lang w:eastAsia="ko-KR"/>
        </w:rPr>
        <w:t>this field indicates whether power backoff is applied due to power management (as allowed by P-MPR</w:t>
      </w:r>
      <w:r w:rsidRPr="005473AB">
        <w:rPr>
          <w:sz w:val="20"/>
          <w:szCs w:val="20"/>
          <w:vertAlign w:val="subscript"/>
          <w:lang w:eastAsia="ko-KR"/>
        </w:rPr>
        <w:t>c</w:t>
      </w:r>
      <w:r w:rsidRPr="005473AB">
        <w:rPr>
          <w:sz w:val="20"/>
          <w:szCs w:val="20"/>
          <w:lang w:eastAsia="ko-KR"/>
        </w:rPr>
        <w:t xml:space="preserve"> as specified in TS 38.101-1 [14], TS 38.101-2 [15], and TS 38.101-3 [16]). The MAC entity shall set the P field to 1 if the corresponding P</w:t>
      </w:r>
      <w:r w:rsidRPr="005473AB">
        <w:rPr>
          <w:sz w:val="20"/>
          <w:szCs w:val="20"/>
          <w:vertAlign w:val="subscript"/>
          <w:lang w:eastAsia="ko-KR"/>
        </w:rPr>
        <w:t>CMAX,f,c</w:t>
      </w:r>
      <w:r w:rsidRPr="005473AB">
        <w:rPr>
          <w:sz w:val="20"/>
          <w:szCs w:val="20"/>
          <w:lang w:eastAsia="ko-KR"/>
        </w:rPr>
        <w:t xml:space="preserve"> field would have had a different value if no power backoff due to power management had been applied;</w:t>
      </w:r>
    </w:p>
    <w:p w14:paraId="50BA62E2" w14:textId="77777777" w:rsidR="00BB0B33" w:rsidRPr="005473AB" w:rsidRDefault="00BB0B33" w:rsidP="004301EC">
      <w:pPr>
        <w:pStyle w:val="B1"/>
        <w:ind w:left="1702"/>
        <w:rPr>
          <w:sz w:val="20"/>
          <w:szCs w:val="20"/>
          <w:lang w:eastAsia="ko-KR"/>
        </w:rPr>
      </w:pPr>
      <w:r w:rsidRPr="005473AB">
        <w:rPr>
          <w:sz w:val="20"/>
          <w:szCs w:val="20"/>
          <w:lang w:eastAsia="ko-KR"/>
        </w:rPr>
        <w:t>-</w:t>
      </w:r>
      <w:r w:rsidRPr="005473AB">
        <w:rPr>
          <w:sz w:val="20"/>
          <w:szCs w:val="20"/>
          <w:lang w:eastAsia="ko-KR"/>
        </w:rPr>
        <w:tab/>
        <w:t>P</w:t>
      </w:r>
      <w:r w:rsidRPr="005473AB">
        <w:rPr>
          <w:sz w:val="20"/>
          <w:szCs w:val="20"/>
          <w:vertAlign w:val="subscript"/>
          <w:lang w:eastAsia="ko-KR"/>
        </w:rPr>
        <w:t>CMAX,f,c</w:t>
      </w:r>
      <w:r w:rsidRPr="005473AB">
        <w:rPr>
          <w:sz w:val="20"/>
          <w:szCs w:val="20"/>
          <w:lang w:eastAsia="ko-KR"/>
        </w:rPr>
        <w:t>: If present, this field indicates the P</w:t>
      </w:r>
      <w:r w:rsidRPr="005473AB">
        <w:rPr>
          <w:sz w:val="20"/>
          <w:szCs w:val="20"/>
          <w:vertAlign w:val="subscript"/>
          <w:lang w:eastAsia="ko-KR"/>
        </w:rPr>
        <w:t>CMAX,f,c</w:t>
      </w:r>
      <w:r w:rsidRPr="005473AB">
        <w:rPr>
          <w:sz w:val="20"/>
          <w:szCs w:val="20"/>
          <w:lang w:eastAsia="ko-KR"/>
        </w:rPr>
        <w:t xml:space="preserve"> (as specified in TS 38.213 [6]) for the NR Serving Cell and the P</w:t>
      </w:r>
      <w:r w:rsidRPr="005473AB">
        <w:rPr>
          <w:sz w:val="20"/>
          <w:szCs w:val="20"/>
          <w:vertAlign w:val="subscript"/>
          <w:lang w:eastAsia="ko-KR"/>
        </w:rPr>
        <w:t>CMAX,c</w:t>
      </w:r>
      <w:r w:rsidRPr="005473AB">
        <w:rPr>
          <w:sz w:val="20"/>
          <w:szCs w:val="20"/>
          <w:lang w:eastAsia="ko-KR"/>
        </w:rPr>
        <w:t xml:space="preserve"> or P̃</w:t>
      </w:r>
      <w:r w:rsidRPr="005473AB">
        <w:rPr>
          <w:sz w:val="20"/>
          <w:szCs w:val="20"/>
          <w:vertAlign w:val="subscript"/>
          <w:lang w:eastAsia="ko-KR"/>
        </w:rPr>
        <w:t>CMAX,c</w:t>
      </w:r>
      <w:r w:rsidRPr="005473AB">
        <w:rPr>
          <w:sz w:val="20"/>
          <w:szCs w:val="20"/>
          <w:lang w:eastAsia="ko-KR"/>
        </w:rPr>
        <w:t xml:space="preserve"> (as specified in TS 36.213 [17]) for the E-UTRA Serving Cell used for calculation of the preceding PH field. The reported P</w:t>
      </w:r>
      <w:r w:rsidRPr="005473AB">
        <w:rPr>
          <w:sz w:val="20"/>
          <w:szCs w:val="20"/>
          <w:vertAlign w:val="subscript"/>
          <w:lang w:eastAsia="ko-KR"/>
        </w:rPr>
        <w:t>CMAX,f,c</w:t>
      </w:r>
      <w:r w:rsidRPr="005473AB">
        <w:rPr>
          <w:sz w:val="20"/>
          <w:szCs w:val="20"/>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19706174" w14:textId="77777777" w:rsidR="00BB0B33" w:rsidRPr="004E548E" w:rsidRDefault="00BB0B33" w:rsidP="004301EC">
      <w:pPr>
        <w:pStyle w:val="B1"/>
        <w:ind w:left="1702"/>
        <w:rPr>
          <w:lang w:eastAsia="ko-KR"/>
        </w:rPr>
      </w:pPr>
      <w:r w:rsidRPr="005473AB">
        <w:rPr>
          <w:sz w:val="20"/>
          <w:szCs w:val="20"/>
          <w:lang w:eastAsia="ko-KR"/>
        </w:rPr>
        <w:t>-</w:t>
      </w:r>
      <w:r w:rsidRPr="005473AB">
        <w:rPr>
          <w:sz w:val="20"/>
          <w:szCs w:val="20"/>
          <w:lang w:eastAsia="ko-KR"/>
        </w:rPr>
        <w:tab/>
        <w:t xml:space="preserve">MPE: If </w:t>
      </w:r>
      <w:r w:rsidRPr="005473AB">
        <w:rPr>
          <w:i/>
          <w:iCs/>
          <w:sz w:val="20"/>
          <w:szCs w:val="20"/>
          <w:lang w:eastAsia="ko-KR"/>
        </w:rPr>
        <w:t>mpe-Reporting-FR2</w:t>
      </w:r>
      <w:r w:rsidRPr="005473AB">
        <w:rPr>
          <w:sz w:val="20"/>
          <w:szCs w:val="20"/>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5473AB">
        <w:rPr>
          <w:i/>
          <w:iCs/>
          <w:sz w:val="20"/>
          <w:szCs w:val="20"/>
          <w:lang w:eastAsia="ko-KR"/>
        </w:rPr>
        <w:t>mpe-Reporting-FR2</w:t>
      </w:r>
      <w:r w:rsidRPr="005473AB">
        <w:rPr>
          <w:sz w:val="20"/>
          <w:szCs w:val="20"/>
          <w:lang w:eastAsia="ko-KR"/>
        </w:rPr>
        <w:t xml:space="preserve"> is not configured, or if the Serving Cell operates on FR1, or if the P field is set to 0, R bits are present instead.</w:t>
      </w:r>
    </w:p>
    <w:p w14:paraId="07576175" w14:textId="77777777" w:rsidR="00BB0B33" w:rsidRPr="004E548E" w:rsidRDefault="00BB0B33" w:rsidP="00BB0B33">
      <w:pPr>
        <w:pStyle w:val="TH"/>
        <w:rPr>
          <w:lang w:eastAsia="ko-KR"/>
        </w:rPr>
      </w:pPr>
      <w:r w:rsidRPr="004E548E">
        <w:object w:dxaOrig="4575" w:dyaOrig="6135" w14:anchorId="49BEF3AC">
          <v:shape id="_x0000_i1027" type="#_x0000_t75" style="width:229pt;height:307pt" o:ole="">
            <v:imagedata r:id="rId15" o:title=""/>
          </v:shape>
          <o:OLEObject Type="Embed" ProgID="Visio.Drawing.15" ShapeID="_x0000_i1027" DrawAspect="Content" ObjectID="_1703410399" r:id="rId16"/>
        </w:object>
      </w:r>
    </w:p>
    <w:p w14:paraId="3E426F77" w14:textId="77777777" w:rsidR="00BB0B33" w:rsidRPr="004E548E" w:rsidRDefault="00BB0B33" w:rsidP="00BB0B33">
      <w:pPr>
        <w:pStyle w:val="TF"/>
        <w:rPr>
          <w:noProof/>
        </w:rPr>
      </w:pPr>
      <w:r w:rsidRPr="004E548E">
        <w:rPr>
          <w:noProof/>
        </w:rPr>
        <w:t>Figure 6.1.3.</w:t>
      </w:r>
      <w:r w:rsidRPr="004E548E">
        <w:rPr>
          <w:noProof/>
          <w:lang w:eastAsia="ko-KR"/>
        </w:rPr>
        <w:t>9</w:t>
      </w:r>
      <w:r w:rsidRPr="004E548E">
        <w:rPr>
          <w:noProof/>
        </w:rPr>
        <w:t xml:space="preserve">-1: </w:t>
      </w:r>
      <w:r w:rsidRPr="004E548E">
        <w:rPr>
          <w:noProof/>
          <w:lang w:eastAsia="ko-KR"/>
        </w:rPr>
        <w:t>Multiple</w:t>
      </w:r>
      <w:r w:rsidRPr="004E548E">
        <w:rPr>
          <w:noProof/>
        </w:rPr>
        <w:t xml:space="preserve"> </w:t>
      </w:r>
      <w:r w:rsidRPr="004E548E">
        <w:rPr>
          <w:noProof/>
          <w:lang w:eastAsia="ko-KR"/>
        </w:rPr>
        <w:t xml:space="preserve">Entry </w:t>
      </w:r>
      <w:r w:rsidRPr="004E548E">
        <w:rPr>
          <w:noProof/>
        </w:rPr>
        <w:t xml:space="preserve">PHR MAC </w:t>
      </w:r>
      <w:r w:rsidRPr="004E548E">
        <w:rPr>
          <w:noProof/>
          <w:lang w:eastAsia="ko-KR"/>
        </w:rPr>
        <w:t>CE</w:t>
      </w:r>
      <w:r w:rsidRPr="004E548E">
        <w:rPr>
          <w:noProof/>
        </w:rPr>
        <w:t xml:space="preserve"> with the hig</w:t>
      </w:r>
      <w:r w:rsidRPr="004E548E">
        <w:rPr>
          <w:noProof/>
          <w:lang w:eastAsia="ko-KR"/>
        </w:rPr>
        <w:t>h</w:t>
      </w:r>
      <w:r w:rsidRPr="004E548E">
        <w:rPr>
          <w:noProof/>
        </w:rPr>
        <w:t xml:space="preserve">est </w:t>
      </w:r>
      <w:r w:rsidRPr="004E548E">
        <w:rPr>
          <w:i/>
          <w:noProof/>
        </w:rPr>
        <w:t>S</w:t>
      </w:r>
      <w:r w:rsidRPr="004E548E">
        <w:rPr>
          <w:i/>
          <w:noProof/>
          <w:lang w:eastAsia="ko-KR"/>
        </w:rPr>
        <w:t>erv</w:t>
      </w:r>
      <w:r w:rsidRPr="004E548E">
        <w:rPr>
          <w:i/>
          <w:noProof/>
        </w:rPr>
        <w:t>CellIndex</w:t>
      </w:r>
      <w:r w:rsidRPr="004E548E">
        <w:rPr>
          <w:noProof/>
        </w:rPr>
        <w:t xml:space="preserve"> of Serving Cell with configured uplink is less than 8</w:t>
      </w:r>
    </w:p>
    <w:p w14:paraId="15BAF748" w14:textId="77777777" w:rsidR="00BB0B33" w:rsidRPr="004E548E" w:rsidRDefault="00BB0B33" w:rsidP="00BB0B33">
      <w:pPr>
        <w:pStyle w:val="TH"/>
        <w:rPr>
          <w:lang w:eastAsia="ko-KR"/>
        </w:rPr>
      </w:pPr>
      <w:r w:rsidRPr="004E548E">
        <w:object w:dxaOrig="4575" w:dyaOrig="7830" w14:anchorId="3D96E633">
          <v:shape id="_x0000_i1028" type="#_x0000_t75" style="width:229pt;height:394pt" o:ole="">
            <v:imagedata r:id="rId17" o:title=""/>
          </v:shape>
          <o:OLEObject Type="Embed" ProgID="Visio.Drawing.15" ShapeID="_x0000_i1028" DrawAspect="Content" ObjectID="_1703410400" r:id="rId18"/>
        </w:object>
      </w:r>
    </w:p>
    <w:p w14:paraId="40AD50D6" w14:textId="77777777" w:rsidR="00BB0B33" w:rsidRPr="004E548E" w:rsidRDefault="00BB0B33" w:rsidP="00BB0B33">
      <w:pPr>
        <w:pStyle w:val="TF"/>
        <w:rPr>
          <w:noProof/>
        </w:rPr>
      </w:pPr>
      <w:r w:rsidRPr="004E548E">
        <w:rPr>
          <w:noProof/>
        </w:rPr>
        <w:t>Figure 6.1.3.</w:t>
      </w:r>
      <w:r w:rsidRPr="004E548E">
        <w:rPr>
          <w:noProof/>
          <w:lang w:eastAsia="ko-KR"/>
        </w:rPr>
        <w:t>9</w:t>
      </w:r>
      <w:r w:rsidRPr="004E548E">
        <w:rPr>
          <w:noProof/>
        </w:rPr>
        <w:t>-</w:t>
      </w:r>
      <w:r w:rsidRPr="004E548E">
        <w:rPr>
          <w:noProof/>
          <w:lang w:eastAsia="ko-KR"/>
        </w:rPr>
        <w:t>2</w:t>
      </w:r>
      <w:r w:rsidRPr="004E548E">
        <w:rPr>
          <w:noProof/>
        </w:rPr>
        <w:t xml:space="preserve">: </w:t>
      </w:r>
      <w:r w:rsidRPr="004E548E">
        <w:rPr>
          <w:noProof/>
          <w:lang w:eastAsia="ko-KR"/>
        </w:rPr>
        <w:t xml:space="preserve">Multiple Entry </w:t>
      </w:r>
      <w:r w:rsidRPr="004E548E">
        <w:rPr>
          <w:noProof/>
        </w:rPr>
        <w:t xml:space="preserve">PHR MAC </w:t>
      </w:r>
      <w:r w:rsidRPr="004E548E">
        <w:rPr>
          <w:noProof/>
          <w:lang w:eastAsia="ko-KR"/>
        </w:rPr>
        <w:t>CE</w:t>
      </w:r>
      <w:r w:rsidRPr="004E548E">
        <w:rPr>
          <w:noProof/>
        </w:rPr>
        <w:t xml:space="preserve"> with the hig</w:t>
      </w:r>
      <w:r w:rsidRPr="004E548E">
        <w:rPr>
          <w:noProof/>
          <w:lang w:eastAsia="ko-KR"/>
        </w:rPr>
        <w:t>h</w:t>
      </w:r>
      <w:r w:rsidRPr="004E548E">
        <w:rPr>
          <w:noProof/>
        </w:rPr>
        <w:t>est S</w:t>
      </w:r>
      <w:r w:rsidRPr="004E548E">
        <w:rPr>
          <w:noProof/>
          <w:lang w:eastAsia="ko-KR"/>
        </w:rPr>
        <w:t>erv</w:t>
      </w:r>
      <w:r w:rsidRPr="004E548E">
        <w:rPr>
          <w:noProof/>
        </w:rPr>
        <w:t>CellIndex of Serving Cell with configured uplink is equal to or higher than 8</w:t>
      </w:r>
    </w:p>
    <w:p w14:paraId="3BB80315" w14:textId="77777777" w:rsidR="00BB0B33" w:rsidRDefault="00BB0B33" w:rsidP="000731B7">
      <w:pPr>
        <w:pStyle w:val="BodyText"/>
        <w:rPr>
          <w:lang w:val="en-US"/>
        </w:rPr>
      </w:pPr>
    </w:p>
    <w:p w14:paraId="586D2F26" w14:textId="416F8C82" w:rsidR="0038458D" w:rsidRDefault="005473AB" w:rsidP="000731B7">
      <w:pPr>
        <w:pStyle w:val="BodyText"/>
        <w:rPr>
          <w:lang w:val="en-US"/>
        </w:rPr>
      </w:pPr>
      <w:r>
        <w:rPr>
          <w:lang w:val="en-US"/>
        </w:rPr>
        <w:t xml:space="preserve">It is quite clear that </w:t>
      </w:r>
      <w:r w:rsidR="00632A30">
        <w:rPr>
          <w:lang w:val="en-US"/>
        </w:rPr>
        <w:t>this Mac CE specification effort is not the smallest</w:t>
      </w:r>
      <w:r w:rsidR="00436666">
        <w:rPr>
          <w:lang w:val="en-US"/>
        </w:rPr>
        <w:t xml:space="preserve"> as especially the </w:t>
      </w:r>
      <w:proofErr w:type="spellStart"/>
      <w:r w:rsidR="00FC0854">
        <w:rPr>
          <w:lang w:val="en-US"/>
        </w:rPr>
        <w:t>multientry</w:t>
      </w:r>
      <w:proofErr w:type="spellEnd"/>
      <w:r w:rsidR="00FC0854">
        <w:rPr>
          <w:lang w:val="en-US"/>
        </w:rPr>
        <w:t xml:space="preserve"> Mac CE is rather complex</w:t>
      </w:r>
      <w:r w:rsidR="00D206E5">
        <w:rPr>
          <w:lang w:val="en-US"/>
        </w:rPr>
        <w:t xml:space="preserve">. </w:t>
      </w:r>
      <w:r w:rsidR="00875549">
        <w:rPr>
          <w:lang w:val="en-US"/>
        </w:rPr>
        <w:t xml:space="preserve">It would be good to clarify whether the new </w:t>
      </w:r>
      <w:proofErr w:type="spellStart"/>
      <w:r w:rsidR="00875549">
        <w:rPr>
          <w:lang w:val="en-US"/>
        </w:rPr>
        <w:t>multientry</w:t>
      </w:r>
      <w:proofErr w:type="spellEnd"/>
      <w:r w:rsidR="00875549">
        <w:rPr>
          <w:lang w:val="en-US"/>
        </w:rPr>
        <w:t xml:space="preserve"> MAC CE needs to be supported in Rel-17</w:t>
      </w:r>
      <w:r w:rsidR="00EB0990">
        <w:rPr>
          <w:lang w:val="en-US"/>
        </w:rPr>
        <w:t xml:space="preserve"> or not.</w:t>
      </w:r>
    </w:p>
    <w:p w14:paraId="7E5D7D11" w14:textId="77777777" w:rsidR="00332A90" w:rsidRDefault="00332A90" w:rsidP="000731B7">
      <w:pPr>
        <w:pStyle w:val="BodyText"/>
        <w:rPr>
          <w:lang w:val="en-US"/>
        </w:rPr>
      </w:pPr>
    </w:p>
    <w:p w14:paraId="3E5ED14F" w14:textId="5C066E22" w:rsidR="00332A90" w:rsidRDefault="00332A90" w:rsidP="000731B7">
      <w:pPr>
        <w:pStyle w:val="BodyText"/>
        <w:rPr>
          <w:lang w:val="en-US"/>
        </w:rPr>
      </w:pPr>
      <w:r>
        <w:rPr>
          <w:lang w:val="en-US"/>
        </w:rPr>
        <w:t xml:space="preserve">Then, regarding the </w:t>
      </w:r>
      <w:r w:rsidR="004C568B">
        <w:rPr>
          <w:lang w:val="en-US"/>
        </w:rPr>
        <w:t>PHR</w:t>
      </w:r>
      <w:r w:rsidR="003F223F">
        <w:rPr>
          <w:lang w:val="en-US"/>
        </w:rPr>
        <w:t xml:space="preserve"> for </w:t>
      </w:r>
      <w:proofErr w:type="spellStart"/>
      <w:r w:rsidR="003F223F">
        <w:rPr>
          <w:lang w:val="en-US"/>
        </w:rPr>
        <w:t>mTRP</w:t>
      </w:r>
      <w:proofErr w:type="spellEnd"/>
    </w:p>
    <w:p w14:paraId="10F19C03" w14:textId="77777777" w:rsidR="00731CA9" w:rsidRPr="00CD7DFA" w:rsidRDefault="00731CA9" w:rsidP="00731CA9">
      <w:pPr>
        <w:pStyle w:val="BodyText"/>
        <w:ind w:left="567"/>
        <w:rPr>
          <w:lang w:val="en-US"/>
        </w:rPr>
      </w:pPr>
      <w:r w:rsidRPr="00CD7DFA">
        <w:rPr>
          <w:lang w:val="en-US"/>
        </w:rPr>
        <w:t xml:space="preserve">Agreement For PHR reporting related to M-TRP PUSCH repetition, support Option 4 as UE optional capability for a UE that supports </w:t>
      </w:r>
      <w:proofErr w:type="spellStart"/>
      <w:r w:rsidRPr="00CD7DFA">
        <w:rPr>
          <w:lang w:val="en-US"/>
        </w:rPr>
        <w:t>mTRP</w:t>
      </w:r>
      <w:proofErr w:type="spellEnd"/>
      <w:r w:rsidRPr="00CD7DFA">
        <w:rPr>
          <w:lang w:val="en-US"/>
        </w:rPr>
        <w:t xml:space="preserve"> PUSCH, </w:t>
      </w:r>
    </w:p>
    <w:p w14:paraId="1FFAD14B" w14:textId="77777777" w:rsidR="00731CA9" w:rsidRPr="00CD7DFA" w:rsidRDefault="00731CA9" w:rsidP="00731CA9">
      <w:pPr>
        <w:pStyle w:val="BodyText"/>
        <w:ind w:left="567"/>
        <w:rPr>
          <w:lang w:val="en-US"/>
        </w:rPr>
      </w:pPr>
      <w:r w:rsidRPr="00CD7DFA">
        <w:rPr>
          <w:lang w:val="en-US"/>
        </w:rPr>
        <w:t>-</w:t>
      </w:r>
      <w:r w:rsidRPr="00CD7DFA">
        <w:rPr>
          <w:lang w:val="en-US"/>
        </w:rPr>
        <w:tab/>
        <w:t>Option 4: Calculate two PHRs (at least corresponding to the CC that applies m-TRP PUSCH repetitions), each associated with a first PUSCH occasion to each TRP, and report two PHRs.</w:t>
      </w:r>
    </w:p>
    <w:p w14:paraId="743BF88B" w14:textId="77777777" w:rsidR="00731CA9" w:rsidRPr="00CD7DFA" w:rsidRDefault="00731CA9" w:rsidP="00731CA9">
      <w:pPr>
        <w:pStyle w:val="BodyText"/>
        <w:ind w:left="567"/>
        <w:rPr>
          <w:lang w:val="en-US"/>
        </w:rPr>
      </w:pPr>
      <w:r w:rsidRPr="00CD7DFA">
        <w:rPr>
          <w:lang w:val="en-US"/>
        </w:rPr>
        <w:t xml:space="preserve">Agreement: For option 4, support the following: </w:t>
      </w:r>
    </w:p>
    <w:p w14:paraId="3BBAE595" w14:textId="77777777" w:rsidR="00731CA9" w:rsidRPr="00CD7DFA" w:rsidRDefault="00731CA9" w:rsidP="00731CA9">
      <w:pPr>
        <w:pStyle w:val="BodyText"/>
        <w:ind w:left="567"/>
        <w:rPr>
          <w:lang w:val="en-US"/>
        </w:rPr>
      </w:pPr>
      <w:r w:rsidRPr="00CD7DFA">
        <w:rPr>
          <w:lang w:val="en-US"/>
        </w:rPr>
        <w:t xml:space="preserve">• When PHR MAC-CE is reported in slot n, for a CC that is configured with </w:t>
      </w:r>
      <w:proofErr w:type="spellStart"/>
      <w:r w:rsidRPr="00CD7DFA">
        <w:rPr>
          <w:lang w:val="en-US"/>
        </w:rPr>
        <w:t>mTRP</w:t>
      </w:r>
      <w:proofErr w:type="spellEnd"/>
      <w:r w:rsidRPr="00CD7DFA">
        <w:rPr>
          <w:lang w:val="en-US"/>
        </w:rPr>
        <w:t xml:space="preserve"> PUSCH repetition, second PHR value is determined as, </w:t>
      </w:r>
    </w:p>
    <w:p w14:paraId="0C064CFD" w14:textId="77777777" w:rsidR="00731CA9" w:rsidRPr="00CD7DFA" w:rsidRDefault="00731CA9" w:rsidP="00731CA9">
      <w:pPr>
        <w:pStyle w:val="BodyText"/>
        <w:ind w:left="567"/>
        <w:rPr>
          <w:lang w:val="en-US"/>
        </w:rPr>
      </w:pPr>
      <w:r w:rsidRPr="00CD7DFA">
        <w:rPr>
          <w:lang w:val="en-US"/>
        </w:rPr>
        <w:lastRenderedPageBreak/>
        <w:t>o</w:t>
      </w:r>
      <w:r w:rsidRPr="00CD7DFA">
        <w:rPr>
          <w:lang w:val="en-US"/>
        </w:rPr>
        <w:tab/>
        <w:t xml:space="preserve">If the first PHR value is actual PHR (based on Rel. 15/16) corresponding to a repetition among </w:t>
      </w:r>
      <w:proofErr w:type="spellStart"/>
      <w:r w:rsidRPr="00CD7DFA">
        <w:rPr>
          <w:lang w:val="en-US"/>
        </w:rPr>
        <w:t>mTRP</w:t>
      </w:r>
      <w:proofErr w:type="spellEnd"/>
      <w:r w:rsidRPr="00CD7DFA">
        <w:rPr>
          <w:lang w:val="en-US"/>
        </w:rPr>
        <w:t xml:space="preserve"> PUSCH repetitions associated with a given TRP, the second PHR value, select Alt. 2A </w:t>
      </w:r>
    </w:p>
    <w:p w14:paraId="68C440CD" w14:textId="77777777" w:rsidR="00731CA9" w:rsidRPr="00CD7DFA" w:rsidRDefault="00731CA9" w:rsidP="00731CA9">
      <w:pPr>
        <w:pStyle w:val="BodyText"/>
        <w:ind w:left="567"/>
        <w:rPr>
          <w:lang w:val="en-US"/>
        </w:rPr>
      </w:pPr>
      <w:r w:rsidRPr="00CD7DFA">
        <w:rPr>
          <w:lang w:val="en-US"/>
        </w:rPr>
        <w:t> Alt.2A: Is actual only when a repetition associated with the other TRP is transmitted in slot n. Otherwise, it is virtual.</w:t>
      </w:r>
    </w:p>
    <w:p w14:paraId="4BF6EFD5" w14:textId="77777777" w:rsidR="00731CA9" w:rsidRPr="00CD7DFA" w:rsidRDefault="00731CA9" w:rsidP="00731CA9">
      <w:pPr>
        <w:pStyle w:val="BodyText"/>
        <w:ind w:left="567"/>
        <w:rPr>
          <w:lang w:val="en-US"/>
        </w:rPr>
      </w:pPr>
      <w:r w:rsidRPr="00CD7DFA">
        <w:rPr>
          <w:lang w:val="en-US"/>
        </w:rPr>
        <w:t>• If there are multiple repetitions associated with the other TRP in slot n, the earliest one in slot n is selected.</w:t>
      </w:r>
    </w:p>
    <w:p w14:paraId="5B5BA5C7" w14:textId="77777777" w:rsidR="00731CA9" w:rsidRPr="00CD7DFA" w:rsidRDefault="00731CA9" w:rsidP="00731CA9">
      <w:pPr>
        <w:pStyle w:val="BodyText"/>
        <w:ind w:left="567"/>
        <w:rPr>
          <w:lang w:val="en-US"/>
        </w:rPr>
      </w:pPr>
      <w:r w:rsidRPr="00CD7DFA">
        <w:rPr>
          <w:lang w:val="en-US"/>
        </w:rPr>
        <w:t>o</w:t>
      </w:r>
      <w:r w:rsidRPr="00CD7DFA">
        <w:rPr>
          <w:lang w:val="en-US"/>
        </w:rPr>
        <w:tab/>
        <w:t xml:space="preserve">If the first PHR value is actual PHR (based on Rel. 15/16) but not corresponding to a repetition among </w:t>
      </w:r>
      <w:proofErr w:type="spellStart"/>
      <w:r w:rsidRPr="00CD7DFA">
        <w:rPr>
          <w:lang w:val="en-US"/>
        </w:rPr>
        <w:t>mTRP</w:t>
      </w:r>
      <w:proofErr w:type="spellEnd"/>
      <w:r w:rsidRPr="00CD7DFA">
        <w:rPr>
          <w:lang w:val="en-US"/>
        </w:rPr>
        <w:t xml:space="preserve"> PUSCH repetitions (corresponds to </w:t>
      </w:r>
      <w:proofErr w:type="spellStart"/>
      <w:r w:rsidRPr="00CD7DFA">
        <w:rPr>
          <w:lang w:val="en-US"/>
        </w:rPr>
        <w:t>sTRP</w:t>
      </w:r>
      <w:proofErr w:type="spellEnd"/>
      <w:r w:rsidRPr="00CD7DFA">
        <w:rPr>
          <w:lang w:val="en-US"/>
        </w:rPr>
        <w:t xml:space="preserve"> PUSCH), select Alt. 1B </w:t>
      </w:r>
    </w:p>
    <w:p w14:paraId="65F3B69B" w14:textId="77777777" w:rsidR="00731CA9" w:rsidRPr="00CD7DFA" w:rsidRDefault="00731CA9" w:rsidP="00731CA9">
      <w:pPr>
        <w:pStyle w:val="BodyText"/>
        <w:ind w:left="567"/>
        <w:rPr>
          <w:lang w:val="en-US"/>
        </w:rPr>
      </w:pPr>
      <w:r w:rsidRPr="00CD7DFA">
        <w:rPr>
          <w:lang w:val="en-US"/>
        </w:rPr>
        <w:t> Alt1B: a second PHR value is reported as virtual PHR.</w:t>
      </w:r>
    </w:p>
    <w:p w14:paraId="51B1470D" w14:textId="77777777" w:rsidR="00731CA9" w:rsidRPr="00CD7DFA" w:rsidRDefault="00731CA9" w:rsidP="00731CA9">
      <w:pPr>
        <w:pStyle w:val="BodyText"/>
        <w:ind w:left="567"/>
        <w:rPr>
          <w:lang w:val="en-US"/>
        </w:rPr>
      </w:pPr>
      <w:r w:rsidRPr="00CD7DFA">
        <w:rPr>
          <w:lang w:val="en-US"/>
        </w:rPr>
        <w:t>o</w:t>
      </w:r>
      <w:r w:rsidRPr="00CD7DFA">
        <w:rPr>
          <w:lang w:val="en-US"/>
        </w:rPr>
        <w:tab/>
        <w:t xml:space="preserve">If the first PHR value is virtual, select Alt. 1C </w:t>
      </w:r>
    </w:p>
    <w:p w14:paraId="18FFA966" w14:textId="77777777" w:rsidR="00731CA9" w:rsidRPr="00CD7DFA" w:rsidRDefault="00731CA9" w:rsidP="00731CA9">
      <w:pPr>
        <w:pStyle w:val="BodyText"/>
        <w:ind w:left="567"/>
        <w:rPr>
          <w:lang w:val="en-US"/>
        </w:rPr>
      </w:pPr>
      <w:r w:rsidRPr="00CD7DFA">
        <w:rPr>
          <w:lang w:val="en-US"/>
        </w:rPr>
        <w:t> Alt1C: a second PHR value is reported as virtual PHR.</w:t>
      </w:r>
    </w:p>
    <w:p w14:paraId="23126235" w14:textId="77777777" w:rsidR="00731CA9" w:rsidRPr="00CD7DFA" w:rsidRDefault="00731CA9" w:rsidP="00731CA9">
      <w:pPr>
        <w:pStyle w:val="BodyText"/>
        <w:ind w:left="567"/>
        <w:rPr>
          <w:lang w:val="en-US"/>
        </w:rPr>
      </w:pPr>
      <w:r w:rsidRPr="00CD7DFA">
        <w:rPr>
          <w:lang w:val="en-US"/>
        </w:rPr>
        <w:t>Note: It was agreed that when second PHR is virtual, it is calculated based on a set of default power control parameters defined for the other TRP (that is not associated with the first PHR)</w:t>
      </w:r>
    </w:p>
    <w:p w14:paraId="134E4EEB" w14:textId="77777777" w:rsidR="00731CA9" w:rsidRDefault="00731CA9" w:rsidP="00731CA9">
      <w:pPr>
        <w:pStyle w:val="BodyText"/>
        <w:ind w:left="567"/>
        <w:rPr>
          <w:lang w:val="en-US"/>
        </w:rPr>
      </w:pPr>
      <w:r w:rsidRPr="00CD7DFA">
        <w:rPr>
          <w:lang w:val="en-US"/>
        </w:rPr>
        <w:t>Note: It was agreed that the above is applicable to both single entry and multi-entry PHR reports</w:t>
      </w:r>
    </w:p>
    <w:p w14:paraId="0B6A880A" w14:textId="77777777" w:rsidR="00731CA9" w:rsidRDefault="00731CA9" w:rsidP="000731B7">
      <w:pPr>
        <w:pStyle w:val="BodyText"/>
        <w:rPr>
          <w:lang w:val="en-US"/>
        </w:rPr>
      </w:pPr>
    </w:p>
    <w:p w14:paraId="059125DF" w14:textId="42E14DA9" w:rsidR="000731B7" w:rsidRDefault="000731B7" w:rsidP="000731B7">
      <w:pPr>
        <w:pStyle w:val="BodyText"/>
        <w:rPr>
          <w:lang w:val="en-US"/>
        </w:rPr>
      </w:pPr>
      <w:r>
        <w:rPr>
          <w:lang w:val="en-US"/>
        </w:rPr>
        <w:t>The following FFS exist in previous meeting agreements:</w:t>
      </w:r>
    </w:p>
    <w:p w14:paraId="2C668633" w14:textId="77777777" w:rsidR="000731B7" w:rsidRDefault="000731B7" w:rsidP="000731B7">
      <w:pPr>
        <w:pStyle w:val="BodyText"/>
        <w:rPr>
          <w:lang w:val="en-US"/>
        </w:rPr>
      </w:pPr>
    </w:p>
    <w:p w14:paraId="7437101E" w14:textId="77777777" w:rsidR="000731B7" w:rsidRPr="00077EBE" w:rsidRDefault="000731B7" w:rsidP="000731B7">
      <w:pPr>
        <w:pStyle w:val="Agreement"/>
        <w:spacing w:after="0" w:line="240" w:lineRule="auto"/>
        <w:ind w:left="1620"/>
        <w:rPr>
          <w:lang w:eastAsia="ko-KR"/>
        </w:rPr>
      </w:pPr>
      <w:r>
        <w:rPr>
          <w:lang w:eastAsia="ko-KR"/>
        </w:rPr>
        <w:t>RAN2</w:t>
      </w:r>
      <w:r w:rsidRPr="00077EBE">
        <w:rPr>
          <w:lang w:eastAsia="ko-KR"/>
        </w:rPr>
        <w:t xml:space="preserve"> to discuss how to support PHR reporting for </w:t>
      </w:r>
      <w:r>
        <w:rPr>
          <w:lang w:eastAsia="ko-KR"/>
        </w:rPr>
        <w:t>mTRP PUSCH repetition, and may address e.g</w:t>
      </w:r>
      <w:r w:rsidRPr="00077EBE">
        <w:rPr>
          <w:lang w:eastAsia="ko-KR"/>
        </w:rPr>
        <w:t>:</w:t>
      </w:r>
    </w:p>
    <w:p w14:paraId="7F723493" w14:textId="77777777" w:rsidR="000731B7" w:rsidRPr="00077EBE" w:rsidRDefault="000731B7" w:rsidP="000731B7">
      <w:pPr>
        <w:pStyle w:val="Agreement"/>
        <w:numPr>
          <w:ilvl w:val="0"/>
          <w:numId w:val="0"/>
        </w:numPr>
        <w:ind w:left="1620"/>
        <w:rPr>
          <w:rFonts w:eastAsia="Gulim"/>
          <w:lang w:eastAsia="ko-KR"/>
        </w:rPr>
      </w:pPr>
      <w:r w:rsidRPr="00077EBE">
        <w:t>New MAC CE design including the function which TRP is applied for PHR reporting.</w:t>
      </w:r>
    </w:p>
    <w:p w14:paraId="5B57D7F9" w14:textId="77777777" w:rsidR="000731B7" w:rsidRPr="007E08DC" w:rsidRDefault="000731B7" w:rsidP="000731B7">
      <w:pPr>
        <w:pStyle w:val="Agreement"/>
        <w:numPr>
          <w:ilvl w:val="0"/>
          <w:numId w:val="0"/>
        </w:numPr>
        <w:ind w:left="1620"/>
        <w:rPr>
          <w:rFonts w:eastAsia="Gulim"/>
          <w:lang w:eastAsia="ko-KR"/>
        </w:rPr>
      </w:pPr>
      <w:r>
        <w:rPr>
          <w:lang w:eastAsia="zh-CN"/>
        </w:rPr>
        <w:t>H</w:t>
      </w:r>
      <w:r w:rsidRPr="00077EBE">
        <w:rPr>
          <w:lang w:eastAsia="zh-CN"/>
        </w:rPr>
        <w:t>ow to incorporate the additional MPE information coming in Rel-17 to the new PHR format</w:t>
      </w:r>
    </w:p>
    <w:p w14:paraId="54054CF0" w14:textId="77777777" w:rsidR="000731B7" w:rsidRPr="00077EBE" w:rsidRDefault="000731B7" w:rsidP="000731B7">
      <w:pPr>
        <w:pStyle w:val="Agreement"/>
        <w:numPr>
          <w:ilvl w:val="0"/>
          <w:numId w:val="0"/>
        </w:numPr>
        <w:ind w:left="1620"/>
        <w:rPr>
          <w:lang w:eastAsia="ko-KR"/>
        </w:rPr>
      </w:pPr>
      <w:r w:rsidRPr="00077EBE">
        <w:rPr>
          <w:lang w:eastAsia="ko-KR"/>
        </w:rPr>
        <w:t>Whether use legacy parameters (timer, threshold, etc.) or adding TRP specific parameters</w:t>
      </w:r>
    </w:p>
    <w:p w14:paraId="6A657916" w14:textId="77777777" w:rsidR="000731B7" w:rsidRPr="00295538" w:rsidRDefault="000731B7" w:rsidP="000731B7">
      <w:pPr>
        <w:pStyle w:val="Agreement"/>
        <w:numPr>
          <w:ilvl w:val="0"/>
          <w:numId w:val="0"/>
        </w:numPr>
        <w:ind w:left="1620"/>
        <w:rPr>
          <w:rFonts w:eastAsia="Malgun Gothic"/>
          <w:lang w:eastAsia="ko-KR"/>
        </w:rPr>
      </w:pPr>
      <w:r w:rsidRPr="00077EBE">
        <w:rPr>
          <w:lang w:eastAsia="zh-CN"/>
        </w:rPr>
        <w:t xml:space="preserve">PHR </w:t>
      </w:r>
      <w:r w:rsidRPr="00295538">
        <w:rPr>
          <w:lang w:eastAsia="zh-CN"/>
        </w:rPr>
        <w:t>triggering conditions</w:t>
      </w:r>
    </w:p>
    <w:p w14:paraId="51E34264" w14:textId="77777777" w:rsidR="000731B7" w:rsidRDefault="000731B7" w:rsidP="000731B7">
      <w:pPr>
        <w:pStyle w:val="BodyText"/>
        <w:rPr>
          <w:lang w:val="en-US"/>
        </w:rPr>
      </w:pPr>
    </w:p>
    <w:p w14:paraId="6B194561" w14:textId="77777777" w:rsidR="000731B7" w:rsidRPr="00D2140E" w:rsidRDefault="000731B7" w:rsidP="000731B7">
      <w:pPr>
        <w:pStyle w:val="BodyText"/>
        <w:rPr>
          <w:lang w:val="en-US"/>
        </w:rPr>
      </w:pPr>
      <w:r w:rsidRPr="00D2140E">
        <w:rPr>
          <w:lang w:val="en-US"/>
        </w:rPr>
        <w:t>Having separate parameter configuration would provide more network flexibility as if same value is preferred, network can configure such.</w:t>
      </w:r>
    </w:p>
    <w:p w14:paraId="438794D2" w14:textId="77777777" w:rsidR="000731B7" w:rsidRDefault="000731B7" w:rsidP="000731B7">
      <w:pPr>
        <w:pStyle w:val="BodyText"/>
        <w:rPr>
          <w:lang w:val="en-US"/>
        </w:rPr>
      </w:pPr>
      <w:r w:rsidRPr="00D2140E">
        <w:rPr>
          <w:lang w:val="en-US"/>
        </w:rPr>
        <w:t>For PHR triggering, per TRP triggering should be applied.</w:t>
      </w:r>
    </w:p>
    <w:p w14:paraId="43651C6C" w14:textId="77777777" w:rsidR="000731B7" w:rsidRPr="001571D3" w:rsidRDefault="000731B7" w:rsidP="000731B7">
      <w:pPr>
        <w:jc w:val="both"/>
        <w:rPr>
          <w:rFonts w:ascii="Arial" w:hAnsi="Arial" w:cs="Arial"/>
          <w:lang w:val="en-US"/>
        </w:rPr>
      </w:pPr>
    </w:p>
    <w:p w14:paraId="190036CD" w14:textId="77777777" w:rsidR="000731B7" w:rsidRDefault="000731B7" w:rsidP="000731B7">
      <w:pPr>
        <w:pStyle w:val="Proposal"/>
        <w:rPr>
          <w:lang w:val="en-US"/>
        </w:rPr>
      </w:pPr>
      <w:bookmarkStart w:id="6" w:name="_Toc92793540"/>
      <w:r>
        <w:rPr>
          <w:lang w:val="en-US"/>
        </w:rPr>
        <w:t xml:space="preserve">RAN2 to agree on </w:t>
      </w:r>
      <w:r w:rsidRPr="00D2140E">
        <w:rPr>
          <w:lang w:val="en-US"/>
        </w:rPr>
        <w:t>separate parameter configuration</w:t>
      </w:r>
      <w:r>
        <w:rPr>
          <w:lang w:val="en-US"/>
        </w:rPr>
        <w:t xml:space="preserve"> for per TRP PHR reporting</w:t>
      </w:r>
      <w:r w:rsidRPr="00FC004E">
        <w:rPr>
          <w:lang w:val="en-US"/>
        </w:rPr>
        <w:t>.</w:t>
      </w:r>
      <w:bookmarkEnd w:id="6"/>
    </w:p>
    <w:p w14:paraId="3843089A" w14:textId="77777777" w:rsidR="000731B7" w:rsidRDefault="000731B7" w:rsidP="000731B7">
      <w:pPr>
        <w:pStyle w:val="Proposal"/>
        <w:rPr>
          <w:lang w:val="en-US"/>
        </w:rPr>
      </w:pPr>
      <w:bookmarkStart w:id="7" w:name="_Toc92793541"/>
      <w:r>
        <w:rPr>
          <w:lang w:val="en-US"/>
        </w:rPr>
        <w:t>RAN2 to consider per TRP PHR triggering.</w:t>
      </w:r>
      <w:bookmarkEnd w:id="7"/>
    </w:p>
    <w:p w14:paraId="7EADC346" w14:textId="77777777" w:rsidR="000731B7" w:rsidRDefault="000731B7" w:rsidP="000731B7">
      <w:pPr>
        <w:pStyle w:val="BodyText"/>
        <w:rPr>
          <w:lang w:val="en-US"/>
        </w:rPr>
      </w:pPr>
    </w:p>
    <w:p w14:paraId="6B2951A2" w14:textId="77777777" w:rsidR="000731B7" w:rsidRDefault="000731B7" w:rsidP="000731B7">
      <w:pPr>
        <w:jc w:val="both"/>
        <w:rPr>
          <w:rFonts w:ascii="Arial" w:hAnsi="Arial" w:cs="Arial"/>
          <w:lang w:val="en-US" w:eastAsia="ja-JP"/>
        </w:rPr>
      </w:pPr>
    </w:p>
    <w:p w14:paraId="6B655694" w14:textId="77777777" w:rsidR="00632D8E" w:rsidRDefault="00632D8E" w:rsidP="00E54DFA">
      <w:pPr>
        <w:jc w:val="both"/>
        <w:rPr>
          <w:rFonts w:ascii="Arial" w:hAnsi="Arial" w:cs="Arial"/>
          <w:lang w:val="en-US" w:eastAsia="ja-JP"/>
        </w:rPr>
      </w:pPr>
    </w:p>
    <w:p w14:paraId="16184499" w14:textId="77777777" w:rsidR="00C01F33" w:rsidRPr="00A4369A" w:rsidRDefault="00C01F33" w:rsidP="00CE0424">
      <w:pPr>
        <w:pStyle w:val="Heading1"/>
        <w:rPr>
          <w:lang w:val="en-US"/>
        </w:rPr>
      </w:pPr>
      <w:r w:rsidRPr="00A4369A">
        <w:rPr>
          <w:lang w:val="en-US"/>
        </w:rPr>
        <w:lastRenderedPageBreak/>
        <w:t>Conclusion</w:t>
      </w:r>
    </w:p>
    <w:p w14:paraId="3A82D5E6" w14:textId="44AA3DF4" w:rsidR="006E1C82" w:rsidRPr="000D1F6D" w:rsidRDefault="008E065E" w:rsidP="006E1C82">
      <w:pPr>
        <w:pStyle w:val="BodyText"/>
        <w:rPr>
          <w:lang w:val="en-US"/>
        </w:rPr>
      </w:pPr>
      <w:r w:rsidRPr="000D1F6D">
        <w:rPr>
          <w:lang w:val="en-US"/>
        </w:rPr>
        <w:t xml:space="preserve">Based on the discussion in </w:t>
      </w:r>
      <w:r w:rsidR="007729A2" w:rsidRPr="000D1F6D">
        <w:rPr>
          <w:lang w:val="en-US"/>
        </w:rPr>
        <w:t xml:space="preserve">the previous </w:t>
      </w:r>
      <w:r w:rsidRPr="000D1F6D">
        <w:rPr>
          <w:lang w:val="en-US"/>
        </w:rPr>
        <w:t>section</w:t>
      </w:r>
      <w:r w:rsidR="007729A2" w:rsidRPr="000D1F6D">
        <w:rPr>
          <w:lang w:val="en-US"/>
        </w:rPr>
        <w:t>s</w:t>
      </w:r>
      <w:r w:rsidRPr="000D1F6D">
        <w:rPr>
          <w:lang w:val="en-US"/>
        </w:rPr>
        <w:t xml:space="preserve"> we propose the following:</w:t>
      </w:r>
    </w:p>
    <w:p w14:paraId="55B2F24A" w14:textId="2DB4B522" w:rsidR="0026094A" w:rsidRDefault="006E1C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\n \h \z \t "Proposal" \c </w:instrText>
      </w:r>
      <w:r w:rsidRPr="00A4369A">
        <w:rPr>
          <w:b w:val="0"/>
        </w:rPr>
        <w:fldChar w:fldCharType="separate"/>
      </w:r>
      <w:hyperlink w:anchor="_Toc92793537" w:history="1">
        <w:r w:rsidR="0026094A" w:rsidRPr="002943EA">
          <w:rPr>
            <w:rStyle w:val="Hyperlink"/>
            <w:noProof/>
            <w:lang w:val="en-US"/>
          </w:rPr>
          <w:t>Proposal 1</w:t>
        </w:r>
        <w:r w:rsidR="0026094A">
          <w:rPr>
            <w:rFonts w:asciiTheme="minorHAnsi" w:eastAsiaTheme="minorEastAsia" w:hAnsiTheme="minorHAnsi"/>
            <w:b w:val="0"/>
            <w:noProof/>
            <w:lang w:eastAsia="fi-FI"/>
          </w:rPr>
          <w:tab/>
        </w:r>
        <w:r w:rsidR="0026094A" w:rsidRPr="002943EA">
          <w:rPr>
            <w:rStyle w:val="Hyperlink"/>
            <w:noProof/>
            <w:lang w:eastAsia="ko-KR"/>
          </w:rPr>
          <w:t>Introduce the new PUCCH spatial relation activation/deactivation MAC CE for mTRP PUCCH repetition i.e. activating two spatial relation info’s (for FR2) for a group of PUCCH resources in a CC</w:t>
        </w:r>
        <w:r w:rsidR="0026094A" w:rsidRPr="002943EA">
          <w:rPr>
            <w:rStyle w:val="Hyperlink"/>
            <w:noProof/>
            <w:lang w:val="en-US"/>
          </w:rPr>
          <w:t>).</w:t>
        </w:r>
      </w:hyperlink>
    </w:p>
    <w:p w14:paraId="4D05F52C" w14:textId="701CA696" w:rsidR="0026094A" w:rsidRDefault="0026094A">
      <w:pPr>
        <w:pStyle w:val="TableofFigures"/>
        <w:tabs>
          <w:tab w:val="right" w:leader="dot" w:pos="9629"/>
        </w:tabs>
        <w:rPr>
          <w:rFonts w:asciiTheme="minorHAnsi" w:eastAsiaTheme="minorEastAsia" w:hAnsiTheme="minorHAnsi"/>
          <w:b w:val="0"/>
          <w:noProof/>
          <w:lang w:eastAsia="fi-FI"/>
        </w:rPr>
      </w:pPr>
      <w:hyperlink w:anchor="_Toc92793538" w:history="1">
        <w:r w:rsidRPr="002943EA">
          <w:rPr>
            <w:rStyle w:val="Hyperlink"/>
            <w:noProof/>
            <w:lang w:val="en-US"/>
          </w:rPr>
          <w:t>Proposal 2</w:t>
        </w:r>
        <w:r>
          <w:rPr>
            <w:rFonts w:asciiTheme="minorHAnsi" w:eastAsiaTheme="minorEastAsia" w:hAnsiTheme="minorHAnsi"/>
            <w:b w:val="0"/>
            <w:noProof/>
            <w:lang w:eastAsia="fi-FI"/>
          </w:rPr>
          <w:tab/>
        </w:r>
        <w:r w:rsidRPr="002943EA">
          <w:rPr>
            <w:rStyle w:val="Hyperlink"/>
            <w:noProof/>
            <w:lang w:eastAsia="ko-KR"/>
          </w:rPr>
          <w:t>Introduce new MAC CE(s) to support PUCCH Power control set update (with power control) for FR1 cases.</w:t>
        </w:r>
      </w:hyperlink>
    </w:p>
    <w:p w14:paraId="789B6F39" w14:textId="3E817109" w:rsidR="0026094A" w:rsidRDefault="0026094A">
      <w:pPr>
        <w:pStyle w:val="TableofFigures"/>
        <w:tabs>
          <w:tab w:val="right" w:leader="dot" w:pos="9629"/>
        </w:tabs>
        <w:rPr>
          <w:rFonts w:asciiTheme="minorHAnsi" w:eastAsiaTheme="minorEastAsia" w:hAnsiTheme="minorHAnsi"/>
          <w:b w:val="0"/>
          <w:noProof/>
          <w:lang w:eastAsia="fi-FI"/>
        </w:rPr>
      </w:pPr>
      <w:hyperlink w:anchor="_Toc92793539" w:history="1">
        <w:r w:rsidRPr="002943EA">
          <w:rPr>
            <w:rStyle w:val="Hyperlink"/>
            <w:noProof/>
            <w:lang w:val="en-US"/>
          </w:rPr>
          <w:t>Proposal 3</w:t>
        </w:r>
        <w:r>
          <w:rPr>
            <w:rFonts w:asciiTheme="minorHAnsi" w:eastAsiaTheme="minorEastAsia" w:hAnsiTheme="minorHAnsi"/>
            <w:b w:val="0"/>
            <w:noProof/>
            <w:lang w:eastAsia="fi-FI"/>
          </w:rPr>
          <w:tab/>
        </w:r>
        <w:r w:rsidRPr="002943EA">
          <w:rPr>
            <w:rStyle w:val="Hyperlink"/>
            <w:noProof/>
            <w:lang w:val="en-US"/>
          </w:rPr>
          <w:t>When MAC-CE indicates a PL-RS ID for one or more SRI IDs, it also indicates whether the SRI IDs are associated with the first or the second SRS resource set.</w:t>
        </w:r>
      </w:hyperlink>
    </w:p>
    <w:p w14:paraId="7E06E087" w14:textId="7C16F825" w:rsidR="0026094A" w:rsidRDefault="0026094A">
      <w:pPr>
        <w:pStyle w:val="TableofFigures"/>
        <w:tabs>
          <w:tab w:val="right" w:leader="dot" w:pos="9629"/>
        </w:tabs>
        <w:rPr>
          <w:rFonts w:asciiTheme="minorHAnsi" w:eastAsiaTheme="minorEastAsia" w:hAnsiTheme="minorHAnsi"/>
          <w:b w:val="0"/>
          <w:noProof/>
          <w:lang w:eastAsia="fi-FI"/>
        </w:rPr>
      </w:pPr>
      <w:hyperlink w:anchor="_Toc92793540" w:history="1">
        <w:r w:rsidRPr="002943EA">
          <w:rPr>
            <w:rStyle w:val="Hyperlink"/>
            <w:noProof/>
            <w:lang w:val="en-US"/>
          </w:rPr>
          <w:t>Proposal 4</w:t>
        </w:r>
        <w:r>
          <w:rPr>
            <w:rFonts w:asciiTheme="minorHAnsi" w:eastAsiaTheme="minorEastAsia" w:hAnsiTheme="minorHAnsi"/>
            <w:b w:val="0"/>
            <w:noProof/>
            <w:lang w:eastAsia="fi-FI"/>
          </w:rPr>
          <w:tab/>
        </w:r>
        <w:r w:rsidRPr="002943EA">
          <w:rPr>
            <w:rStyle w:val="Hyperlink"/>
            <w:noProof/>
            <w:lang w:val="en-US"/>
          </w:rPr>
          <w:t>RAN2 to agree on separate parameter configuration for per TRP PHR reporting.</w:t>
        </w:r>
      </w:hyperlink>
    </w:p>
    <w:p w14:paraId="68E0A0F0" w14:textId="1BCD2C51" w:rsidR="0026094A" w:rsidRDefault="0026094A">
      <w:pPr>
        <w:pStyle w:val="TableofFigures"/>
        <w:tabs>
          <w:tab w:val="right" w:leader="dot" w:pos="9629"/>
        </w:tabs>
        <w:rPr>
          <w:rFonts w:asciiTheme="minorHAnsi" w:eastAsiaTheme="minorEastAsia" w:hAnsiTheme="minorHAnsi"/>
          <w:b w:val="0"/>
          <w:noProof/>
          <w:lang w:eastAsia="fi-FI"/>
        </w:rPr>
      </w:pPr>
      <w:hyperlink w:anchor="_Toc92793541" w:history="1">
        <w:r w:rsidRPr="002943EA">
          <w:rPr>
            <w:rStyle w:val="Hyperlink"/>
            <w:noProof/>
            <w:lang w:val="en-US"/>
          </w:rPr>
          <w:t>Proposal 5</w:t>
        </w:r>
        <w:r>
          <w:rPr>
            <w:rFonts w:asciiTheme="minorHAnsi" w:eastAsiaTheme="minorEastAsia" w:hAnsiTheme="minorHAnsi"/>
            <w:b w:val="0"/>
            <w:noProof/>
            <w:lang w:eastAsia="fi-FI"/>
          </w:rPr>
          <w:tab/>
        </w:r>
        <w:r w:rsidRPr="002943EA">
          <w:rPr>
            <w:rStyle w:val="Hyperlink"/>
            <w:noProof/>
            <w:lang w:val="en-US"/>
          </w:rPr>
          <w:t>RAN2 to consider per TRP PHR triggering.</w:t>
        </w:r>
      </w:hyperlink>
    </w:p>
    <w:p w14:paraId="26EBCCF9" w14:textId="0C8B07CF" w:rsidR="00C01F33" w:rsidRPr="00A4369A" w:rsidRDefault="006E1C82" w:rsidP="009C2D28">
      <w:pPr>
        <w:pStyle w:val="BodyText"/>
        <w:rPr>
          <w:b/>
        </w:rPr>
      </w:pPr>
      <w:r w:rsidRPr="00A4369A">
        <w:rPr>
          <w:b/>
        </w:rPr>
        <w:fldChar w:fldCharType="end"/>
      </w:r>
      <w:r w:rsidRPr="00A4369A">
        <w:rPr>
          <w:b/>
        </w:rPr>
        <w:t xml:space="preserve"> </w:t>
      </w:r>
    </w:p>
    <w:p w14:paraId="3F23459F" w14:textId="77777777" w:rsidR="00F507D1" w:rsidRPr="00A4369A" w:rsidRDefault="00F507D1" w:rsidP="00CE0424">
      <w:pPr>
        <w:pStyle w:val="Heading1"/>
        <w:rPr>
          <w:lang w:val="en-US"/>
        </w:rPr>
      </w:pPr>
      <w:bookmarkStart w:id="8" w:name="_In-sequence_SDU_delivery"/>
      <w:bookmarkEnd w:id="8"/>
      <w:r w:rsidRPr="00A4369A">
        <w:rPr>
          <w:lang w:val="en-US"/>
        </w:rPr>
        <w:t>References</w:t>
      </w:r>
    </w:p>
    <w:p w14:paraId="03BE2943" w14:textId="04934866" w:rsidR="003A7EF3" w:rsidRPr="000D1F6D" w:rsidRDefault="002A2A3F" w:rsidP="00CE0424">
      <w:pPr>
        <w:pStyle w:val="Reference"/>
        <w:rPr>
          <w:lang w:val="en-US"/>
        </w:rPr>
      </w:pPr>
      <w:bookmarkStart w:id="9" w:name="_Ref42716514"/>
      <w:bookmarkStart w:id="10" w:name="_Ref45286859"/>
      <w:bookmarkStart w:id="11" w:name="_Ref174151459"/>
      <w:bookmarkStart w:id="12" w:name="_Ref189809556"/>
      <w:r w:rsidRPr="000D1F6D">
        <w:rPr>
          <w:lang w:val="en-US"/>
        </w:rPr>
        <w:t>RP-</w:t>
      </w:r>
      <w:r w:rsidR="0015455E" w:rsidRPr="000D1F6D">
        <w:rPr>
          <w:lang w:val="en-US"/>
        </w:rPr>
        <w:t>2</w:t>
      </w:r>
      <w:r w:rsidR="00F0752F">
        <w:rPr>
          <w:lang w:val="en-US"/>
        </w:rPr>
        <w:t>11586</w:t>
      </w:r>
      <w:r w:rsidRPr="000D1F6D">
        <w:rPr>
          <w:lang w:val="en-US"/>
        </w:rPr>
        <w:t>, “</w:t>
      </w:r>
      <w:r w:rsidR="00BD22D2" w:rsidRPr="00BD22D2">
        <w:rPr>
          <w:rFonts w:eastAsia="Batang" w:cs="Arial"/>
          <w:lang w:val="en-US"/>
        </w:rPr>
        <w:t>Revised WID: Further enhancements on MIMO for NR</w:t>
      </w:r>
      <w:r w:rsidR="002827FD" w:rsidRPr="000D1F6D">
        <w:rPr>
          <w:rFonts w:eastAsia="Batang" w:cs="Arial"/>
          <w:lang w:val="en-US"/>
        </w:rPr>
        <w:t>,</w:t>
      </w:r>
      <w:r w:rsidRPr="000D1F6D">
        <w:rPr>
          <w:lang w:val="en-US"/>
        </w:rPr>
        <w:t>” 3GPP TSG RAN #</w:t>
      </w:r>
      <w:r w:rsidR="00F0752F">
        <w:rPr>
          <w:lang w:val="en-US"/>
        </w:rPr>
        <w:t>92</w:t>
      </w:r>
      <w:r w:rsidR="0015455E" w:rsidRPr="000D1F6D">
        <w:rPr>
          <w:lang w:val="en-US"/>
        </w:rPr>
        <w:t>e</w:t>
      </w:r>
      <w:r w:rsidRPr="000D1F6D">
        <w:rPr>
          <w:lang w:val="en-US"/>
        </w:rPr>
        <w:t xml:space="preserve">, </w:t>
      </w:r>
      <w:r w:rsidR="0015455E" w:rsidRPr="000D1F6D">
        <w:rPr>
          <w:lang w:val="en-US"/>
        </w:rPr>
        <w:t>June</w:t>
      </w:r>
      <w:r w:rsidRPr="000D1F6D">
        <w:rPr>
          <w:lang w:val="en-US"/>
        </w:rPr>
        <w:t xml:space="preserve"> 20</w:t>
      </w:r>
      <w:bookmarkEnd w:id="9"/>
      <w:r w:rsidR="0015455E" w:rsidRPr="000D1F6D">
        <w:rPr>
          <w:lang w:val="en-US"/>
        </w:rPr>
        <w:t>2</w:t>
      </w:r>
      <w:r w:rsidR="00F0752F">
        <w:rPr>
          <w:lang w:val="en-US"/>
        </w:rPr>
        <w:t>1</w:t>
      </w:r>
      <w:r w:rsidR="004D4967" w:rsidRPr="000D1F6D">
        <w:rPr>
          <w:lang w:val="en-US"/>
        </w:rPr>
        <w:t>.</w:t>
      </w:r>
      <w:bookmarkEnd w:id="10"/>
      <w:bookmarkEnd w:id="11"/>
      <w:bookmarkEnd w:id="12"/>
    </w:p>
    <w:p w14:paraId="3150524E" w14:textId="34D0C621" w:rsidR="00061005" w:rsidRDefault="00061005" w:rsidP="00F530FD">
      <w:pPr>
        <w:pStyle w:val="Reference"/>
        <w:numPr>
          <w:ilvl w:val="0"/>
          <w:numId w:val="0"/>
        </w:numPr>
        <w:ind w:left="567"/>
        <w:rPr>
          <w:lang w:val="en-US"/>
        </w:rPr>
      </w:pPr>
    </w:p>
    <w:p w14:paraId="1016F42D" w14:textId="77777777" w:rsidR="00A45091" w:rsidRDefault="00A45091" w:rsidP="00F530FD">
      <w:pPr>
        <w:pStyle w:val="Reference"/>
        <w:numPr>
          <w:ilvl w:val="0"/>
          <w:numId w:val="0"/>
        </w:numPr>
        <w:ind w:left="567"/>
        <w:rPr>
          <w:lang w:val="en-US"/>
        </w:rPr>
      </w:pPr>
    </w:p>
    <w:p w14:paraId="736E59DB" w14:textId="77777777" w:rsidR="00A45091" w:rsidRDefault="00A45091" w:rsidP="00F530FD">
      <w:pPr>
        <w:pStyle w:val="Reference"/>
        <w:numPr>
          <w:ilvl w:val="0"/>
          <w:numId w:val="0"/>
        </w:numPr>
        <w:ind w:left="567"/>
        <w:rPr>
          <w:lang w:val="en-US"/>
        </w:rPr>
      </w:pPr>
    </w:p>
    <w:p w14:paraId="48A0D36A" w14:textId="77777777" w:rsidR="00A45091" w:rsidRDefault="00A45091" w:rsidP="00F530FD">
      <w:pPr>
        <w:pStyle w:val="Reference"/>
        <w:numPr>
          <w:ilvl w:val="0"/>
          <w:numId w:val="0"/>
        </w:numPr>
        <w:ind w:left="567"/>
        <w:rPr>
          <w:lang w:val="en-US"/>
        </w:rPr>
      </w:pPr>
    </w:p>
    <w:sectPr w:rsidR="00A45091"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AAFA7B" w14:textId="77777777" w:rsidR="004C44EC" w:rsidRDefault="004C44EC">
      <w:r>
        <w:separator/>
      </w:r>
    </w:p>
  </w:endnote>
  <w:endnote w:type="continuationSeparator" w:id="0">
    <w:p w14:paraId="6AFE5859" w14:textId="77777777" w:rsidR="004C44EC" w:rsidRDefault="004C44EC">
      <w:r>
        <w:continuationSeparator/>
      </w:r>
    </w:p>
  </w:endnote>
  <w:endnote w:type="continuationNotice" w:id="1">
    <w:p w14:paraId="4D10704B" w14:textId="77777777" w:rsidR="004C44EC" w:rsidRDefault="004C44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951F2" w14:textId="77777777" w:rsidR="0001090D" w:rsidRDefault="0001090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095AC5" w14:textId="77777777" w:rsidR="004C44EC" w:rsidRDefault="004C44EC">
      <w:r>
        <w:separator/>
      </w:r>
    </w:p>
  </w:footnote>
  <w:footnote w:type="continuationSeparator" w:id="0">
    <w:p w14:paraId="3EA65A76" w14:textId="77777777" w:rsidR="004C44EC" w:rsidRDefault="004C44EC">
      <w:r>
        <w:continuationSeparator/>
      </w:r>
    </w:p>
  </w:footnote>
  <w:footnote w:type="continuationNotice" w:id="1">
    <w:p w14:paraId="2105CB64" w14:textId="77777777" w:rsidR="004C44EC" w:rsidRDefault="004C44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49FE2" w14:textId="77777777" w:rsidR="0001090D" w:rsidRDefault="0001090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E"/>
    <w:multiLevelType w:val="hybridMultilevel"/>
    <w:tmpl w:val="8D74240A"/>
    <w:lvl w:ilvl="0" w:tplc="42980F32">
      <w:start w:val="1"/>
      <w:numFmt w:val="lowerRoman"/>
      <w:pStyle w:val="ListNumber3"/>
      <w:lvlText w:val="%1."/>
      <w:lvlJc w:val="right"/>
      <w:pPr>
        <w:ind w:left="486" w:hanging="360"/>
      </w:pPr>
    </w:lvl>
    <w:lvl w:ilvl="1" w:tplc="70ACE1E2">
      <w:numFmt w:val="decimal"/>
      <w:lvlText w:val=""/>
      <w:lvlJc w:val="left"/>
    </w:lvl>
    <w:lvl w:ilvl="2" w:tplc="415A743A">
      <w:numFmt w:val="decimal"/>
      <w:lvlText w:val=""/>
      <w:lvlJc w:val="left"/>
    </w:lvl>
    <w:lvl w:ilvl="3" w:tplc="751ACF76">
      <w:numFmt w:val="decimal"/>
      <w:lvlText w:val=""/>
      <w:lvlJc w:val="left"/>
    </w:lvl>
    <w:lvl w:ilvl="4" w:tplc="6A34CBFA">
      <w:numFmt w:val="decimal"/>
      <w:lvlText w:val=""/>
      <w:lvlJc w:val="left"/>
    </w:lvl>
    <w:lvl w:ilvl="5" w:tplc="CD4A333E">
      <w:numFmt w:val="decimal"/>
      <w:lvlText w:val=""/>
      <w:lvlJc w:val="left"/>
    </w:lvl>
    <w:lvl w:ilvl="6" w:tplc="5088EEB6">
      <w:numFmt w:val="decimal"/>
      <w:lvlText w:val=""/>
      <w:lvlJc w:val="left"/>
    </w:lvl>
    <w:lvl w:ilvl="7" w:tplc="70A01D70">
      <w:numFmt w:val="decimal"/>
      <w:lvlText w:val=""/>
      <w:lvlJc w:val="left"/>
    </w:lvl>
    <w:lvl w:ilvl="8" w:tplc="D5024012">
      <w:numFmt w:val="decimal"/>
      <w:lvlText w:val=""/>
      <w:lvlJc w:val="left"/>
    </w:lvl>
  </w:abstractNum>
  <w:abstractNum w:abstractNumId="2"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2552047"/>
    <w:multiLevelType w:val="multilevel"/>
    <w:tmpl w:val="C480FC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5E045FB"/>
    <w:multiLevelType w:val="hybridMultilevel"/>
    <w:tmpl w:val="FB0A394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6AB5C9F"/>
    <w:multiLevelType w:val="hybridMultilevel"/>
    <w:tmpl w:val="5A1094BE"/>
    <w:lvl w:ilvl="0" w:tplc="1B2CEE1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0548F7"/>
    <w:multiLevelType w:val="hybridMultilevel"/>
    <w:tmpl w:val="F146A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8020CA7"/>
    <w:multiLevelType w:val="hybridMultilevel"/>
    <w:tmpl w:val="2042F7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5B447871"/>
    <w:multiLevelType w:val="hybridMultilevel"/>
    <w:tmpl w:val="5B447871"/>
    <w:lvl w:ilvl="0" w:tplc="B2B42072">
      <w:start w:val="1"/>
      <w:numFmt w:val="bullet"/>
      <w:lvlText w:val=""/>
      <w:lvlJc w:val="left"/>
      <w:pPr>
        <w:ind w:left="720" w:hanging="360"/>
      </w:pPr>
      <w:rPr>
        <w:rFonts w:ascii="Symbol" w:hAnsi="Symbol" w:hint="default"/>
      </w:rPr>
    </w:lvl>
    <w:lvl w:ilvl="1" w:tplc="F914FC50">
      <w:start w:val="1"/>
      <w:numFmt w:val="bullet"/>
      <w:lvlText w:val="o"/>
      <w:lvlJc w:val="left"/>
      <w:pPr>
        <w:ind w:left="1440" w:hanging="360"/>
      </w:pPr>
      <w:rPr>
        <w:rFonts w:ascii="Courier New" w:hAnsi="Courier New" w:cs="Courier New" w:hint="default"/>
      </w:rPr>
    </w:lvl>
    <w:lvl w:ilvl="2" w:tplc="242AB238">
      <w:start w:val="1"/>
      <w:numFmt w:val="bullet"/>
      <w:lvlText w:val=""/>
      <w:lvlJc w:val="left"/>
      <w:pPr>
        <w:ind w:left="2160" w:hanging="360"/>
      </w:pPr>
      <w:rPr>
        <w:rFonts w:ascii="Wingdings" w:hAnsi="Wingdings" w:hint="default"/>
      </w:rPr>
    </w:lvl>
    <w:lvl w:ilvl="3" w:tplc="818A2D8A">
      <w:start w:val="1"/>
      <w:numFmt w:val="bullet"/>
      <w:lvlText w:val=""/>
      <w:lvlJc w:val="left"/>
      <w:pPr>
        <w:ind w:left="2880" w:hanging="360"/>
      </w:pPr>
      <w:rPr>
        <w:rFonts w:ascii="Symbol" w:hAnsi="Symbol" w:hint="default"/>
      </w:rPr>
    </w:lvl>
    <w:lvl w:ilvl="4" w:tplc="64FA4D4E">
      <w:start w:val="1"/>
      <w:numFmt w:val="bullet"/>
      <w:lvlText w:val="o"/>
      <w:lvlJc w:val="left"/>
      <w:pPr>
        <w:ind w:left="3600" w:hanging="360"/>
      </w:pPr>
      <w:rPr>
        <w:rFonts w:ascii="Courier New" w:hAnsi="Courier New" w:cs="Courier New" w:hint="default"/>
      </w:rPr>
    </w:lvl>
    <w:lvl w:ilvl="5" w:tplc="363AD9E0">
      <w:start w:val="1"/>
      <w:numFmt w:val="bullet"/>
      <w:lvlText w:val=""/>
      <w:lvlJc w:val="left"/>
      <w:pPr>
        <w:ind w:left="4320" w:hanging="360"/>
      </w:pPr>
      <w:rPr>
        <w:rFonts w:ascii="Wingdings" w:hAnsi="Wingdings" w:hint="default"/>
      </w:rPr>
    </w:lvl>
    <w:lvl w:ilvl="6" w:tplc="22C2D0AC">
      <w:start w:val="1"/>
      <w:numFmt w:val="bullet"/>
      <w:lvlText w:val=""/>
      <w:lvlJc w:val="left"/>
      <w:pPr>
        <w:ind w:left="5040" w:hanging="360"/>
      </w:pPr>
      <w:rPr>
        <w:rFonts w:ascii="Symbol" w:hAnsi="Symbol" w:hint="default"/>
      </w:rPr>
    </w:lvl>
    <w:lvl w:ilvl="7" w:tplc="DCA08AB0">
      <w:start w:val="1"/>
      <w:numFmt w:val="bullet"/>
      <w:lvlText w:val="o"/>
      <w:lvlJc w:val="left"/>
      <w:pPr>
        <w:ind w:left="5760" w:hanging="360"/>
      </w:pPr>
      <w:rPr>
        <w:rFonts w:ascii="Courier New" w:hAnsi="Courier New" w:cs="Courier New" w:hint="default"/>
      </w:rPr>
    </w:lvl>
    <w:lvl w:ilvl="8" w:tplc="FF7280F6">
      <w:start w:val="1"/>
      <w:numFmt w:val="bullet"/>
      <w:lvlText w:val=""/>
      <w:lvlJc w:val="left"/>
      <w:pPr>
        <w:ind w:left="6480" w:hanging="360"/>
      </w:pPr>
      <w:rPr>
        <w:rFonts w:ascii="Wingdings" w:hAnsi="Wingdings" w:hint="default"/>
      </w:rPr>
    </w:lvl>
  </w:abstractNum>
  <w:abstractNum w:abstractNumId="26"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4"/>
  </w:num>
  <w:num w:numId="4">
    <w:abstractNumId w:val="1"/>
  </w:num>
  <w:num w:numId="5">
    <w:abstractNumId w:val="20"/>
  </w:num>
  <w:num w:numId="6">
    <w:abstractNumId w:val="21"/>
  </w:num>
  <w:num w:numId="7">
    <w:abstractNumId w:val="27"/>
  </w:num>
  <w:num w:numId="8">
    <w:abstractNumId w:val="7"/>
  </w:num>
  <w:num w:numId="9">
    <w:abstractNumId w:val="10"/>
  </w:num>
  <w:num w:numId="10">
    <w:abstractNumId w:val="5"/>
  </w:num>
  <w:num w:numId="11">
    <w:abstractNumId w:val="33"/>
  </w:num>
  <w:num w:numId="12">
    <w:abstractNumId w:val="12"/>
  </w:num>
  <w:num w:numId="13">
    <w:abstractNumId w:val="30"/>
  </w:num>
  <w:num w:numId="14">
    <w:abstractNumId w:val="17"/>
  </w:num>
  <w:num w:numId="15">
    <w:abstractNumId w:val="22"/>
  </w:num>
  <w:num w:numId="16">
    <w:abstractNumId w:val="18"/>
  </w:num>
  <w:num w:numId="17">
    <w:abstractNumId w:val="29"/>
  </w:num>
  <w:num w:numId="18">
    <w:abstractNumId w:val="15"/>
  </w:num>
  <w:num w:numId="19">
    <w:abstractNumId w:val="6"/>
  </w:num>
  <w:num w:numId="20">
    <w:abstractNumId w:val="8"/>
  </w:num>
  <w:num w:numId="21">
    <w:abstractNumId w:val="13"/>
  </w:num>
  <w:num w:numId="22">
    <w:abstractNumId w:val="4"/>
  </w:num>
  <w:num w:numId="23">
    <w:abstractNumId w:val="26"/>
  </w:num>
  <w:num w:numId="24">
    <w:abstractNumId w:val="31"/>
  </w:num>
  <w:num w:numId="25">
    <w:abstractNumId w:val="3"/>
  </w:num>
  <w:num w:numId="26">
    <w:abstractNumId w:val="3"/>
  </w:num>
  <w:num w:numId="27">
    <w:abstractNumId w:val="3"/>
  </w:num>
  <w:num w:numId="28">
    <w:abstractNumId w:val="16"/>
  </w:num>
  <w:num w:numId="29">
    <w:abstractNumId w:val="23"/>
  </w:num>
  <w:num w:numId="30">
    <w:abstractNumId w:val="25"/>
  </w:num>
  <w:num w:numId="31">
    <w:abstractNumId w:val="24"/>
  </w:num>
  <w:num w:numId="32">
    <w:abstractNumId w:val="22"/>
  </w:num>
  <w:num w:numId="33">
    <w:abstractNumId w:val="18"/>
  </w:num>
  <w:num w:numId="34">
    <w:abstractNumId w:val="29"/>
  </w:num>
  <w:num w:numId="35">
    <w:abstractNumId w:val="32"/>
  </w:num>
  <w:num w:numId="36">
    <w:abstractNumId w:val="0"/>
  </w:num>
  <w:num w:numId="37">
    <w:abstractNumId w:val="28"/>
  </w:num>
  <w:num w:numId="38">
    <w:abstractNumId w:val="2"/>
  </w:num>
  <w:num w:numId="39">
    <w:abstractNumId w:val="9"/>
  </w:num>
  <w:num w:numId="40">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fi-FI"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21F7"/>
    <w:rsid w:val="00002A37"/>
    <w:rsid w:val="000037E8"/>
    <w:rsid w:val="00003AA3"/>
    <w:rsid w:val="00004FB7"/>
    <w:rsid w:val="0000564C"/>
    <w:rsid w:val="0000575F"/>
    <w:rsid w:val="000062F7"/>
    <w:rsid w:val="00006446"/>
    <w:rsid w:val="00006896"/>
    <w:rsid w:val="000068E2"/>
    <w:rsid w:val="0000711C"/>
    <w:rsid w:val="00007490"/>
    <w:rsid w:val="00007CDC"/>
    <w:rsid w:val="00007D88"/>
    <w:rsid w:val="0001090D"/>
    <w:rsid w:val="00011B28"/>
    <w:rsid w:val="00013578"/>
    <w:rsid w:val="00013EB6"/>
    <w:rsid w:val="0001439D"/>
    <w:rsid w:val="00015D15"/>
    <w:rsid w:val="00016A18"/>
    <w:rsid w:val="00017A7C"/>
    <w:rsid w:val="00021CC0"/>
    <w:rsid w:val="00023715"/>
    <w:rsid w:val="0002564D"/>
    <w:rsid w:val="00025E9B"/>
    <w:rsid w:val="00025ECA"/>
    <w:rsid w:val="00025F4A"/>
    <w:rsid w:val="000312F8"/>
    <w:rsid w:val="00031E93"/>
    <w:rsid w:val="000325B8"/>
    <w:rsid w:val="0003263A"/>
    <w:rsid w:val="00033139"/>
    <w:rsid w:val="000332FF"/>
    <w:rsid w:val="0003332F"/>
    <w:rsid w:val="000349C2"/>
    <w:rsid w:val="00034C15"/>
    <w:rsid w:val="00035FAB"/>
    <w:rsid w:val="000363F2"/>
    <w:rsid w:val="0003695C"/>
    <w:rsid w:val="00036BA1"/>
    <w:rsid w:val="00037FC4"/>
    <w:rsid w:val="0004165B"/>
    <w:rsid w:val="00041DFB"/>
    <w:rsid w:val="0004220F"/>
    <w:rsid w:val="000422E2"/>
    <w:rsid w:val="00042F22"/>
    <w:rsid w:val="00042F4B"/>
    <w:rsid w:val="000444EF"/>
    <w:rsid w:val="0004710D"/>
    <w:rsid w:val="00047284"/>
    <w:rsid w:val="00047BD0"/>
    <w:rsid w:val="00050FB3"/>
    <w:rsid w:val="0005122F"/>
    <w:rsid w:val="00052283"/>
    <w:rsid w:val="00052A07"/>
    <w:rsid w:val="00052C67"/>
    <w:rsid w:val="00052D1F"/>
    <w:rsid w:val="000532E7"/>
    <w:rsid w:val="000534E3"/>
    <w:rsid w:val="0005606A"/>
    <w:rsid w:val="0005644C"/>
    <w:rsid w:val="00057117"/>
    <w:rsid w:val="00057834"/>
    <w:rsid w:val="000609A1"/>
    <w:rsid w:val="00060AA4"/>
    <w:rsid w:val="00061005"/>
    <w:rsid w:val="00061431"/>
    <w:rsid w:val="000616E7"/>
    <w:rsid w:val="000622B1"/>
    <w:rsid w:val="00062765"/>
    <w:rsid w:val="000642AC"/>
    <w:rsid w:val="0006487E"/>
    <w:rsid w:val="00065E1A"/>
    <w:rsid w:val="00067140"/>
    <w:rsid w:val="00072253"/>
    <w:rsid w:val="00072345"/>
    <w:rsid w:val="000731B7"/>
    <w:rsid w:val="000740DC"/>
    <w:rsid w:val="0007439C"/>
    <w:rsid w:val="00074711"/>
    <w:rsid w:val="000748AF"/>
    <w:rsid w:val="00074B34"/>
    <w:rsid w:val="00074FE2"/>
    <w:rsid w:val="000760E1"/>
    <w:rsid w:val="00076A91"/>
    <w:rsid w:val="00076DE9"/>
    <w:rsid w:val="00077E5F"/>
    <w:rsid w:val="0008036A"/>
    <w:rsid w:val="0008070A"/>
    <w:rsid w:val="00081AE6"/>
    <w:rsid w:val="00082906"/>
    <w:rsid w:val="00082BC4"/>
    <w:rsid w:val="000847D5"/>
    <w:rsid w:val="000855EB"/>
    <w:rsid w:val="00085B52"/>
    <w:rsid w:val="000865D0"/>
    <w:rsid w:val="000866F2"/>
    <w:rsid w:val="00087D58"/>
    <w:rsid w:val="0009009F"/>
    <w:rsid w:val="00090F62"/>
    <w:rsid w:val="00091557"/>
    <w:rsid w:val="0009159F"/>
    <w:rsid w:val="000922B0"/>
    <w:rsid w:val="000924C1"/>
    <w:rsid w:val="000924F0"/>
    <w:rsid w:val="000928DD"/>
    <w:rsid w:val="00092A7A"/>
    <w:rsid w:val="00092AC1"/>
    <w:rsid w:val="00093474"/>
    <w:rsid w:val="00093538"/>
    <w:rsid w:val="000947DF"/>
    <w:rsid w:val="00094988"/>
    <w:rsid w:val="0009510F"/>
    <w:rsid w:val="0009521E"/>
    <w:rsid w:val="00095EAC"/>
    <w:rsid w:val="000961D8"/>
    <w:rsid w:val="000963FB"/>
    <w:rsid w:val="00097110"/>
    <w:rsid w:val="000975A6"/>
    <w:rsid w:val="0009799E"/>
    <w:rsid w:val="000A152C"/>
    <w:rsid w:val="000A1B7B"/>
    <w:rsid w:val="000A1D4B"/>
    <w:rsid w:val="000A458C"/>
    <w:rsid w:val="000A56F2"/>
    <w:rsid w:val="000A64C3"/>
    <w:rsid w:val="000B0295"/>
    <w:rsid w:val="000B1F7D"/>
    <w:rsid w:val="000B2719"/>
    <w:rsid w:val="000B3A8F"/>
    <w:rsid w:val="000B3C1E"/>
    <w:rsid w:val="000B4414"/>
    <w:rsid w:val="000B4AB9"/>
    <w:rsid w:val="000B58C3"/>
    <w:rsid w:val="000B61E9"/>
    <w:rsid w:val="000B640F"/>
    <w:rsid w:val="000B657A"/>
    <w:rsid w:val="000B66B1"/>
    <w:rsid w:val="000C09DB"/>
    <w:rsid w:val="000C0A56"/>
    <w:rsid w:val="000C0C96"/>
    <w:rsid w:val="000C165A"/>
    <w:rsid w:val="000C1D96"/>
    <w:rsid w:val="000C24D8"/>
    <w:rsid w:val="000C2B3E"/>
    <w:rsid w:val="000C2CB7"/>
    <w:rsid w:val="000C2E19"/>
    <w:rsid w:val="000C395B"/>
    <w:rsid w:val="000C4FD3"/>
    <w:rsid w:val="000C5885"/>
    <w:rsid w:val="000C6DFF"/>
    <w:rsid w:val="000C7F06"/>
    <w:rsid w:val="000D05D1"/>
    <w:rsid w:val="000D0877"/>
    <w:rsid w:val="000D0D07"/>
    <w:rsid w:val="000D13BA"/>
    <w:rsid w:val="000D1D44"/>
    <w:rsid w:val="000D1F6D"/>
    <w:rsid w:val="000D4797"/>
    <w:rsid w:val="000D546A"/>
    <w:rsid w:val="000D66C8"/>
    <w:rsid w:val="000D697C"/>
    <w:rsid w:val="000D7293"/>
    <w:rsid w:val="000D746C"/>
    <w:rsid w:val="000D7567"/>
    <w:rsid w:val="000E014E"/>
    <w:rsid w:val="000E0527"/>
    <w:rsid w:val="000E0FE9"/>
    <w:rsid w:val="000E10E2"/>
    <w:rsid w:val="000E12BA"/>
    <w:rsid w:val="000E136A"/>
    <w:rsid w:val="000E189F"/>
    <w:rsid w:val="000E18BE"/>
    <w:rsid w:val="000E1E92"/>
    <w:rsid w:val="000E368D"/>
    <w:rsid w:val="000E39D4"/>
    <w:rsid w:val="000E525C"/>
    <w:rsid w:val="000E5C9F"/>
    <w:rsid w:val="000E65BB"/>
    <w:rsid w:val="000E79D9"/>
    <w:rsid w:val="000F06D6"/>
    <w:rsid w:val="000F08DE"/>
    <w:rsid w:val="000F0C46"/>
    <w:rsid w:val="000F0EB1"/>
    <w:rsid w:val="000F1106"/>
    <w:rsid w:val="000F242E"/>
    <w:rsid w:val="000F28C1"/>
    <w:rsid w:val="000F33EB"/>
    <w:rsid w:val="000F383A"/>
    <w:rsid w:val="000F3BE9"/>
    <w:rsid w:val="000F3CBF"/>
    <w:rsid w:val="000F3F6C"/>
    <w:rsid w:val="000F51CA"/>
    <w:rsid w:val="000F550B"/>
    <w:rsid w:val="000F6232"/>
    <w:rsid w:val="000F6DF3"/>
    <w:rsid w:val="000F7747"/>
    <w:rsid w:val="000F77BF"/>
    <w:rsid w:val="000F7F92"/>
    <w:rsid w:val="001004E9"/>
    <w:rsid w:val="001005FF"/>
    <w:rsid w:val="00100784"/>
    <w:rsid w:val="00100887"/>
    <w:rsid w:val="00100A77"/>
    <w:rsid w:val="00102360"/>
    <w:rsid w:val="001043A5"/>
    <w:rsid w:val="001051B7"/>
    <w:rsid w:val="0010547E"/>
    <w:rsid w:val="001062FB"/>
    <w:rsid w:val="001063E6"/>
    <w:rsid w:val="00106538"/>
    <w:rsid w:val="001107C1"/>
    <w:rsid w:val="0011102D"/>
    <w:rsid w:val="00111071"/>
    <w:rsid w:val="00111616"/>
    <w:rsid w:val="001118E5"/>
    <w:rsid w:val="00111975"/>
    <w:rsid w:val="00111D18"/>
    <w:rsid w:val="0011220A"/>
    <w:rsid w:val="00113282"/>
    <w:rsid w:val="00113CF4"/>
    <w:rsid w:val="00114079"/>
    <w:rsid w:val="001153EA"/>
    <w:rsid w:val="00115643"/>
    <w:rsid w:val="00116765"/>
    <w:rsid w:val="00117A58"/>
    <w:rsid w:val="001219F5"/>
    <w:rsid w:val="00121A20"/>
    <w:rsid w:val="0012310B"/>
    <w:rsid w:val="0012377F"/>
    <w:rsid w:val="00124314"/>
    <w:rsid w:val="00124F52"/>
    <w:rsid w:val="00126B4A"/>
    <w:rsid w:val="001278BB"/>
    <w:rsid w:val="001303C0"/>
    <w:rsid w:val="00132C49"/>
    <w:rsid w:val="00132EEE"/>
    <w:rsid w:val="00132FD0"/>
    <w:rsid w:val="001331D7"/>
    <w:rsid w:val="00133376"/>
    <w:rsid w:val="001338EA"/>
    <w:rsid w:val="001344C0"/>
    <w:rsid w:val="001346FA"/>
    <w:rsid w:val="00135252"/>
    <w:rsid w:val="00136248"/>
    <w:rsid w:val="00136493"/>
    <w:rsid w:val="0013675D"/>
    <w:rsid w:val="001367AC"/>
    <w:rsid w:val="001368BC"/>
    <w:rsid w:val="001374F7"/>
    <w:rsid w:val="00137AB5"/>
    <w:rsid w:val="00137F0B"/>
    <w:rsid w:val="00141E97"/>
    <w:rsid w:val="0014245C"/>
    <w:rsid w:val="0014255F"/>
    <w:rsid w:val="001429C0"/>
    <w:rsid w:val="00142EC6"/>
    <w:rsid w:val="0014317A"/>
    <w:rsid w:val="00143241"/>
    <w:rsid w:val="00143B66"/>
    <w:rsid w:val="00143F55"/>
    <w:rsid w:val="00144A74"/>
    <w:rsid w:val="00145F4C"/>
    <w:rsid w:val="0014763D"/>
    <w:rsid w:val="001476B0"/>
    <w:rsid w:val="00147C9F"/>
    <w:rsid w:val="00147ED4"/>
    <w:rsid w:val="0015021D"/>
    <w:rsid w:val="00150342"/>
    <w:rsid w:val="001503E8"/>
    <w:rsid w:val="00151E23"/>
    <w:rsid w:val="001526CA"/>
    <w:rsid w:val="001526E0"/>
    <w:rsid w:val="00152E11"/>
    <w:rsid w:val="00153091"/>
    <w:rsid w:val="001538F0"/>
    <w:rsid w:val="0015455E"/>
    <w:rsid w:val="00154567"/>
    <w:rsid w:val="001546C3"/>
    <w:rsid w:val="00154833"/>
    <w:rsid w:val="001551B5"/>
    <w:rsid w:val="00155631"/>
    <w:rsid w:val="001571D3"/>
    <w:rsid w:val="00161221"/>
    <w:rsid w:val="001615F0"/>
    <w:rsid w:val="001629AD"/>
    <w:rsid w:val="00162EE1"/>
    <w:rsid w:val="00163A41"/>
    <w:rsid w:val="00164DEA"/>
    <w:rsid w:val="0016588B"/>
    <w:rsid w:val="0016589C"/>
    <w:rsid w:val="001659C1"/>
    <w:rsid w:val="001660E5"/>
    <w:rsid w:val="00167829"/>
    <w:rsid w:val="00167E38"/>
    <w:rsid w:val="001701A8"/>
    <w:rsid w:val="00170DBE"/>
    <w:rsid w:val="0017115E"/>
    <w:rsid w:val="00172A0B"/>
    <w:rsid w:val="00172AE0"/>
    <w:rsid w:val="00173A8E"/>
    <w:rsid w:val="001741B0"/>
    <w:rsid w:val="0017502C"/>
    <w:rsid w:val="001761C0"/>
    <w:rsid w:val="00177573"/>
    <w:rsid w:val="00177C20"/>
    <w:rsid w:val="0018084B"/>
    <w:rsid w:val="00180B7D"/>
    <w:rsid w:val="001810EC"/>
    <w:rsid w:val="0018143F"/>
    <w:rsid w:val="00181FF8"/>
    <w:rsid w:val="0018239B"/>
    <w:rsid w:val="00182515"/>
    <w:rsid w:val="00182ABA"/>
    <w:rsid w:val="0018533F"/>
    <w:rsid w:val="00185958"/>
    <w:rsid w:val="00186953"/>
    <w:rsid w:val="00190314"/>
    <w:rsid w:val="001907E1"/>
    <w:rsid w:val="00190AC1"/>
    <w:rsid w:val="00190C8A"/>
    <w:rsid w:val="00190DCE"/>
    <w:rsid w:val="001921D5"/>
    <w:rsid w:val="001926D7"/>
    <w:rsid w:val="00192CCD"/>
    <w:rsid w:val="001932BB"/>
    <w:rsid w:val="0019341A"/>
    <w:rsid w:val="00193C41"/>
    <w:rsid w:val="00196F8E"/>
    <w:rsid w:val="00197243"/>
    <w:rsid w:val="00197DF9"/>
    <w:rsid w:val="001A179E"/>
    <w:rsid w:val="001A1949"/>
    <w:rsid w:val="001A1987"/>
    <w:rsid w:val="001A2564"/>
    <w:rsid w:val="001A3080"/>
    <w:rsid w:val="001A360D"/>
    <w:rsid w:val="001A4CF9"/>
    <w:rsid w:val="001A4E9A"/>
    <w:rsid w:val="001A52A1"/>
    <w:rsid w:val="001A6173"/>
    <w:rsid w:val="001A6682"/>
    <w:rsid w:val="001A6CBA"/>
    <w:rsid w:val="001A7874"/>
    <w:rsid w:val="001A7B1D"/>
    <w:rsid w:val="001B01A9"/>
    <w:rsid w:val="001B0204"/>
    <w:rsid w:val="001B0D97"/>
    <w:rsid w:val="001B1DDC"/>
    <w:rsid w:val="001B23D6"/>
    <w:rsid w:val="001B2EE6"/>
    <w:rsid w:val="001B3BD0"/>
    <w:rsid w:val="001B4626"/>
    <w:rsid w:val="001B4ED0"/>
    <w:rsid w:val="001B5A5D"/>
    <w:rsid w:val="001B6359"/>
    <w:rsid w:val="001B7838"/>
    <w:rsid w:val="001B7C44"/>
    <w:rsid w:val="001C10C8"/>
    <w:rsid w:val="001C16C0"/>
    <w:rsid w:val="001C1CE5"/>
    <w:rsid w:val="001C1DB6"/>
    <w:rsid w:val="001C2E1D"/>
    <w:rsid w:val="001C3081"/>
    <w:rsid w:val="001C39C0"/>
    <w:rsid w:val="001C3D2A"/>
    <w:rsid w:val="001C404E"/>
    <w:rsid w:val="001C480A"/>
    <w:rsid w:val="001C6F29"/>
    <w:rsid w:val="001D0028"/>
    <w:rsid w:val="001D050B"/>
    <w:rsid w:val="001D0568"/>
    <w:rsid w:val="001D32F8"/>
    <w:rsid w:val="001D33B6"/>
    <w:rsid w:val="001D4F52"/>
    <w:rsid w:val="001D51BA"/>
    <w:rsid w:val="001D53E7"/>
    <w:rsid w:val="001D55BD"/>
    <w:rsid w:val="001D5C7F"/>
    <w:rsid w:val="001D6342"/>
    <w:rsid w:val="001D6A6C"/>
    <w:rsid w:val="001D6CE2"/>
    <w:rsid w:val="001D6D53"/>
    <w:rsid w:val="001E0841"/>
    <w:rsid w:val="001E4BA8"/>
    <w:rsid w:val="001E58E2"/>
    <w:rsid w:val="001E5CA1"/>
    <w:rsid w:val="001E5FD2"/>
    <w:rsid w:val="001E7AED"/>
    <w:rsid w:val="001E7CDB"/>
    <w:rsid w:val="001F13A3"/>
    <w:rsid w:val="001F1E36"/>
    <w:rsid w:val="001F2D01"/>
    <w:rsid w:val="001F2DE3"/>
    <w:rsid w:val="001F32F7"/>
    <w:rsid w:val="001F3916"/>
    <w:rsid w:val="001F473D"/>
    <w:rsid w:val="001F4D82"/>
    <w:rsid w:val="001F525C"/>
    <w:rsid w:val="001F54C5"/>
    <w:rsid w:val="001F662C"/>
    <w:rsid w:val="001F7074"/>
    <w:rsid w:val="00200490"/>
    <w:rsid w:val="002016CD"/>
    <w:rsid w:val="0020176B"/>
    <w:rsid w:val="00201C64"/>
    <w:rsid w:val="00201F3A"/>
    <w:rsid w:val="00202F8D"/>
    <w:rsid w:val="00203D16"/>
    <w:rsid w:val="00203F96"/>
    <w:rsid w:val="00204415"/>
    <w:rsid w:val="00205FF8"/>
    <w:rsid w:val="002069B2"/>
    <w:rsid w:val="00207FA3"/>
    <w:rsid w:val="00210760"/>
    <w:rsid w:val="0021083E"/>
    <w:rsid w:val="002108D4"/>
    <w:rsid w:val="00211707"/>
    <w:rsid w:val="0021187C"/>
    <w:rsid w:val="002121B5"/>
    <w:rsid w:val="002144D0"/>
    <w:rsid w:val="00214DA8"/>
    <w:rsid w:val="002150BB"/>
    <w:rsid w:val="00215423"/>
    <w:rsid w:val="002158AC"/>
    <w:rsid w:val="002158FA"/>
    <w:rsid w:val="00217FD7"/>
    <w:rsid w:val="00220600"/>
    <w:rsid w:val="00221485"/>
    <w:rsid w:val="002224DB"/>
    <w:rsid w:val="00223E78"/>
    <w:rsid w:val="00223FCB"/>
    <w:rsid w:val="00224AD1"/>
    <w:rsid w:val="002252C3"/>
    <w:rsid w:val="00225349"/>
    <w:rsid w:val="00225C54"/>
    <w:rsid w:val="0022715C"/>
    <w:rsid w:val="00227E40"/>
    <w:rsid w:val="00230765"/>
    <w:rsid w:val="00230D18"/>
    <w:rsid w:val="002319E4"/>
    <w:rsid w:val="00232D35"/>
    <w:rsid w:val="00234C74"/>
    <w:rsid w:val="00235632"/>
    <w:rsid w:val="00235872"/>
    <w:rsid w:val="00235EF0"/>
    <w:rsid w:val="00236BC5"/>
    <w:rsid w:val="00237B2C"/>
    <w:rsid w:val="00240275"/>
    <w:rsid w:val="00240583"/>
    <w:rsid w:val="00240C3F"/>
    <w:rsid w:val="00241559"/>
    <w:rsid w:val="002429C6"/>
    <w:rsid w:val="002435B3"/>
    <w:rsid w:val="00244874"/>
    <w:rsid w:val="00244C22"/>
    <w:rsid w:val="00244CB9"/>
    <w:rsid w:val="002451E9"/>
    <w:rsid w:val="00245803"/>
    <w:rsid w:val="002458EB"/>
    <w:rsid w:val="00247E92"/>
    <w:rsid w:val="00247F63"/>
    <w:rsid w:val="002500C8"/>
    <w:rsid w:val="0025084E"/>
    <w:rsid w:val="00250E8C"/>
    <w:rsid w:val="002514F6"/>
    <w:rsid w:val="00251C33"/>
    <w:rsid w:val="00254D0F"/>
    <w:rsid w:val="00255E26"/>
    <w:rsid w:val="00255F4F"/>
    <w:rsid w:val="00257543"/>
    <w:rsid w:val="00257902"/>
    <w:rsid w:val="0026046E"/>
    <w:rsid w:val="0026094A"/>
    <w:rsid w:val="00260E3B"/>
    <w:rsid w:val="002617E7"/>
    <w:rsid w:val="002620D7"/>
    <w:rsid w:val="002628DA"/>
    <w:rsid w:val="00262F12"/>
    <w:rsid w:val="0026362E"/>
    <w:rsid w:val="00264228"/>
    <w:rsid w:val="00264334"/>
    <w:rsid w:val="0026473E"/>
    <w:rsid w:val="00264AAD"/>
    <w:rsid w:val="00265710"/>
    <w:rsid w:val="00266214"/>
    <w:rsid w:val="00266446"/>
    <w:rsid w:val="002678EA"/>
    <w:rsid w:val="00267C83"/>
    <w:rsid w:val="00270ACC"/>
    <w:rsid w:val="0027144F"/>
    <w:rsid w:val="00271813"/>
    <w:rsid w:val="00271F3A"/>
    <w:rsid w:val="002727F5"/>
    <w:rsid w:val="00273278"/>
    <w:rsid w:val="002737F4"/>
    <w:rsid w:val="002759E0"/>
    <w:rsid w:val="00275C8D"/>
    <w:rsid w:val="002760FF"/>
    <w:rsid w:val="00276884"/>
    <w:rsid w:val="00277488"/>
    <w:rsid w:val="00277C4D"/>
    <w:rsid w:val="002805F5"/>
    <w:rsid w:val="00280751"/>
    <w:rsid w:val="00281E4D"/>
    <w:rsid w:val="002822BB"/>
    <w:rsid w:val="002824C1"/>
    <w:rsid w:val="002827FD"/>
    <w:rsid w:val="0028280A"/>
    <w:rsid w:val="0028441E"/>
    <w:rsid w:val="00284D1D"/>
    <w:rsid w:val="00286414"/>
    <w:rsid w:val="0028669E"/>
    <w:rsid w:val="00286ACD"/>
    <w:rsid w:val="00287058"/>
    <w:rsid w:val="00287838"/>
    <w:rsid w:val="002907B5"/>
    <w:rsid w:val="00291AC4"/>
    <w:rsid w:val="00292AA1"/>
    <w:rsid w:val="00292EB7"/>
    <w:rsid w:val="00294424"/>
    <w:rsid w:val="00295A90"/>
    <w:rsid w:val="00295D25"/>
    <w:rsid w:val="00295DBB"/>
    <w:rsid w:val="00296227"/>
    <w:rsid w:val="00296E84"/>
    <w:rsid w:val="00296F44"/>
    <w:rsid w:val="002974DF"/>
    <w:rsid w:val="0029777D"/>
    <w:rsid w:val="002A03D2"/>
    <w:rsid w:val="002A055E"/>
    <w:rsid w:val="002A12FC"/>
    <w:rsid w:val="002A1B9A"/>
    <w:rsid w:val="002A1D4E"/>
    <w:rsid w:val="002A2869"/>
    <w:rsid w:val="002A2945"/>
    <w:rsid w:val="002A2A3F"/>
    <w:rsid w:val="002A3A7C"/>
    <w:rsid w:val="002A3CE4"/>
    <w:rsid w:val="002A45C7"/>
    <w:rsid w:val="002A7816"/>
    <w:rsid w:val="002B07B0"/>
    <w:rsid w:val="002B0E2C"/>
    <w:rsid w:val="002B24D6"/>
    <w:rsid w:val="002B2566"/>
    <w:rsid w:val="002B3094"/>
    <w:rsid w:val="002B3DC1"/>
    <w:rsid w:val="002B571E"/>
    <w:rsid w:val="002B5A77"/>
    <w:rsid w:val="002C10DC"/>
    <w:rsid w:val="002C1632"/>
    <w:rsid w:val="002C2A2F"/>
    <w:rsid w:val="002C38FB"/>
    <w:rsid w:val="002C41E6"/>
    <w:rsid w:val="002C62DC"/>
    <w:rsid w:val="002C749C"/>
    <w:rsid w:val="002C7B43"/>
    <w:rsid w:val="002C7E2A"/>
    <w:rsid w:val="002D071A"/>
    <w:rsid w:val="002D0D34"/>
    <w:rsid w:val="002D3325"/>
    <w:rsid w:val="002D34B2"/>
    <w:rsid w:val="002D48B0"/>
    <w:rsid w:val="002D4922"/>
    <w:rsid w:val="002D5282"/>
    <w:rsid w:val="002D55AA"/>
    <w:rsid w:val="002D5B37"/>
    <w:rsid w:val="002D5C70"/>
    <w:rsid w:val="002D6284"/>
    <w:rsid w:val="002D740B"/>
    <w:rsid w:val="002D7637"/>
    <w:rsid w:val="002E0C86"/>
    <w:rsid w:val="002E17F2"/>
    <w:rsid w:val="002E2BEB"/>
    <w:rsid w:val="002E31D8"/>
    <w:rsid w:val="002E3E3F"/>
    <w:rsid w:val="002E4896"/>
    <w:rsid w:val="002E4A41"/>
    <w:rsid w:val="002E4DE4"/>
    <w:rsid w:val="002E5264"/>
    <w:rsid w:val="002E5D23"/>
    <w:rsid w:val="002E6ADE"/>
    <w:rsid w:val="002E722F"/>
    <w:rsid w:val="002E7CAE"/>
    <w:rsid w:val="002F04BB"/>
    <w:rsid w:val="002F13E4"/>
    <w:rsid w:val="002F2771"/>
    <w:rsid w:val="002F29E4"/>
    <w:rsid w:val="002F34F2"/>
    <w:rsid w:val="002F37A9"/>
    <w:rsid w:val="002F3D2E"/>
    <w:rsid w:val="002F5B33"/>
    <w:rsid w:val="002F5B9D"/>
    <w:rsid w:val="002F7E08"/>
    <w:rsid w:val="00300239"/>
    <w:rsid w:val="00300357"/>
    <w:rsid w:val="00300E91"/>
    <w:rsid w:val="003014E5"/>
    <w:rsid w:val="003016D3"/>
    <w:rsid w:val="00301CDE"/>
    <w:rsid w:val="00301CE6"/>
    <w:rsid w:val="0030256B"/>
    <w:rsid w:val="003028E5"/>
    <w:rsid w:val="003031C2"/>
    <w:rsid w:val="00304E55"/>
    <w:rsid w:val="0030501F"/>
    <w:rsid w:val="0030612C"/>
    <w:rsid w:val="00306286"/>
    <w:rsid w:val="00307BA1"/>
    <w:rsid w:val="00311702"/>
    <w:rsid w:val="00311E82"/>
    <w:rsid w:val="003120ED"/>
    <w:rsid w:val="00312A64"/>
    <w:rsid w:val="0031367A"/>
    <w:rsid w:val="00313FD6"/>
    <w:rsid w:val="003143BD"/>
    <w:rsid w:val="003149B6"/>
    <w:rsid w:val="00315336"/>
    <w:rsid w:val="00315363"/>
    <w:rsid w:val="00316212"/>
    <w:rsid w:val="00317574"/>
    <w:rsid w:val="00317A18"/>
    <w:rsid w:val="003203ED"/>
    <w:rsid w:val="0032084D"/>
    <w:rsid w:val="003208AE"/>
    <w:rsid w:val="00320C69"/>
    <w:rsid w:val="003221E4"/>
    <w:rsid w:val="00322C9F"/>
    <w:rsid w:val="00323122"/>
    <w:rsid w:val="00323421"/>
    <w:rsid w:val="00323FC8"/>
    <w:rsid w:val="00324213"/>
    <w:rsid w:val="00324B9F"/>
    <w:rsid w:val="00324C31"/>
    <w:rsid w:val="00324D23"/>
    <w:rsid w:val="003252B9"/>
    <w:rsid w:val="00325404"/>
    <w:rsid w:val="003272C9"/>
    <w:rsid w:val="003277A3"/>
    <w:rsid w:val="00327BAB"/>
    <w:rsid w:val="00331470"/>
    <w:rsid w:val="00331751"/>
    <w:rsid w:val="00332A33"/>
    <w:rsid w:val="00332A90"/>
    <w:rsid w:val="00334579"/>
    <w:rsid w:val="00335858"/>
    <w:rsid w:val="00335FC7"/>
    <w:rsid w:val="00336222"/>
    <w:rsid w:val="00336BDA"/>
    <w:rsid w:val="003372C4"/>
    <w:rsid w:val="00337715"/>
    <w:rsid w:val="00341284"/>
    <w:rsid w:val="00342845"/>
    <w:rsid w:val="00342BD7"/>
    <w:rsid w:val="00342DF9"/>
    <w:rsid w:val="0034367C"/>
    <w:rsid w:val="0034451C"/>
    <w:rsid w:val="00344725"/>
    <w:rsid w:val="00345FA5"/>
    <w:rsid w:val="003462A6"/>
    <w:rsid w:val="00346DB5"/>
    <w:rsid w:val="003477B1"/>
    <w:rsid w:val="00350325"/>
    <w:rsid w:val="00350BFB"/>
    <w:rsid w:val="00351F7F"/>
    <w:rsid w:val="003538F3"/>
    <w:rsid w:val="00354D95"/>
    <w:rsid w:val="00354DD9"/>
    <w:rsid w:val="00355768"/>
    <w:rsid w:val="003561CE"/>
    <w:rsid w:val="00356ECA"/>
    <w:rsid w:val="00357380"/>
    <w:rsid w:val="003602D9"/>
    <w:rsid w:val="003604CE"/>
    <w:rsid w:val="003607DB"/>
    <w:rsid w:val="003651C5"/>
    <w:rsid w:val="003655AB"/>
    <w:rsid w:val="00366CF4"/>
    <w:rsid w:val="00366E55"/>
    <w:rsid w:val="00367067"/>
    <w:rsid w:val="003675E2"/>
    <w:rsid w:val="003707AB"/>
    <w:rsid w:val="00370E47"/>
    <w:rsid w:val="00371048"/>
    <w:rsid w:val="00372A73"/>
    <w:rsid w:val="00372BCE"/>
    <w:rsid w:val="003738C2"/>
    <w:rsid w:val="003742AC"/>
    <w:rsid w:val="00375F09"/>
    <w:rsid w:val="003763DB"/>
    <w:rsid w:val="003779B9"/>
    <w:rsid w:val="00377CE1"/>
    <w:rsid w:val="0038042C"/>
    <w:rsid w:val="00382727"/>
    <w:rsid w:val="00382997"/>
    <w:rsid w:val="00382E0C"/>
    <w:rsid w:val="00383E8B"/>
    <w:rsid w:val="0038458D"/>
    <w:rsid w:val="0038475A"/>
    <w:rsid w:val="00385BF0"/>
    <w:rsid w:val="00386ED4"/>
    <w:rsid w:val="00387DBE"/>
    <w:rsid w:val="003900C5"/>
    <w:rsid w:val="00390F33"/>
    <w:rsid w:val="003910FE"/>
    <w:rsid w:val="003914BE"/>
    <w:rsid w:val="00391B03"/>
    <w:rsid w:val="00391F52"/>
    <w:rsid w:val="00393545"/>
    <w:rsid w:val="003939FF"/>
    <w:rsid w:val="0039488D"/>
    <w:rsid w:val="003A02A1"/>
    <w:rsid w:val="003A11C8"/>
    <w:rsid w:val="003A1E09"/>
    <w:rsid w:val="003A2223"/>
    <w:rsid w:val="003A2A0F"/>
    <w:rsid w:val="003A43AC"/>
    <w:rsid w:val="003A45A1"/>
    <w:rsid w:val="003A5B0A"/>
    <w:rsid w:val="003A6592"/>
    <w:rsid w:val="003A674C"/>
    <w:rsid w:val="003A6BAC"/>
    <w:rsid w:val="003A70A4"/>
    <w:rsid w:val="003A7EF3"/>
    <w:rsid w:val="003B159C"/>
    <w:rsid w:val="003B2A2B"/>
    <w:rsid w:val="003B303B"/>
    <w:rsid w:val="003B369F"/>
    <w:rsid w:val="003B36A3"/>
    <w:rsid w:val="003B4FED"/>
    <w:rsid w:val="003B64BB"/>
    <w:rsid w:val="003B77C8"/>
    <w:rsid w:val="003B7A40"/>
    <w:rsid w:val="003B7FE5"/>
    <w:rsid w:val="003C11C8"/>
    <w:rsid w:val="003C1E5C"/>
    <w:rsid w:val="003C2702"/>
    <w:rsid w:val="003C2B17"/>
    <w:rsid w:val="003C2C75"/>
    <w:rsid w:val="003C32D1"/>
    <w:rsid w:val="003C37DB"/>
    <w:rsid w:val="003C6222"/>
    <w:rsid w:val="003C67D9"/>
    <w:rsid w:val="003C7806"/>
    <w:rsid w:val="003D01DC"/>
    <w:rsid w:val="003D02AB"/>
    <w:rsid w:val="003D0A98"/>
    <w:rsid w:val="003D109F"/>
    <w:rsid w:val="003D1730"/>
    <w:rsid w:val="003D2478"/>
    <w:rsid w:val="003D3C45"/>
    <w:rsid w:val="003D576F"/>
    <w:rsid w:val="003D5B1F"/>
    <w:rsid w:val="003D6E43"/>
    <w:rsid w:val="003E0336"/>
    <w:rsid w:val="003E056A"/>
    <w:rsid w:val="003E0C0C"/>
    <w:rsid w:val="003E15FA"/>
    <w:rsid w:val="003E2105"/>
    <w:rsid w:val="003E2218"/>
    <w:rsid w:val="003E428E"/>
    <w:rsid w:val="003E55E4"/>
    <w:rsid w:val="003E5EDA"/>
    <w:rsid w:val="003E64F1"/>
    <w:rsid w:val="003E6FAD"/>
    <w:rsid w:val="003E74E3"/>
    <w:rsid w:val="003F05C7"/>
    <w:rsid w:val="003F223F"/>
    <w:rsid w:val="003F2CD4"/>
    <w:rsid w:val="003F3B9C"/>
    <w:rsid w:val="003F45A5"/>
    <w:rsid w:val="003F4722"/>
    <w:rsid w:val="003F558D"/>
    <w:rsid w:val="003F5685"/>
    <w:rsid w:val="003F5875"/>
    <w:rsid w:val="003F5B06"/>
    <w:rsid w:val="003F5B30"/>
    <w:rsid w:val="003F6BBE"/>
    <w:rsid w:val="004000E8"/>
    <w:rsid w:val="0040082A"/>
    <w:rsid w:val="0040204C"/>
    <w:rsid w:val="00402E2B"/>
    <w:rsid w:val="00403277"/>
    <w:rsid w:val="00403EE8"/>
    <w:rsid w:val="0040512B"/>
    <w:rsid w:val="00405BBE"/>
    <w:rsid w:val="00405CA5"/>
    <w:rsid w:val="00405FBF"/>
    <w:rsid w:val="004063CF"/>
    <w:rsid w:val="00407CD3"/>
    <w:rsid w:val="00407DAE"/>
    <w:rsid w:val="00410134"/>
    <w:rsid w:val="00410B72"/>
    <w:rsid w:val="00410B86"/>
    <w:rsid w:val="00410F18"/>
    <w:rsid w:val="00411D68"/>
    <w:rsid w:val="0041263E"/>
    <w:rsid w:val="00412F7A"/>
    <w:rsid w:val="00413AAC"/>
    <w:rsid w:val="00413E92"/>
    <w:rsid w:val="00414BFC"/>
    <w:rsid w:val="00415C0A"/>
    <w:rsid w:val="00416B2D"/>
    <w:rsid w:val="00416E4A"/>
    <w:rsid w:val="00417254"/>
    <w:rsid w:val="00420060"/>
    <w:rsid w:val="00421105"/>
    <w:rsid w:val="00421BA9"/>
    <w:rsid w:val="00422AA4"/>
    <w:rsid w:val="0042317D"/>
    <w:rsid w:val="004232CD"/>
    <w:rsid w:val="0042414C"/>
    <w:rsid w:val="00424178"/>
    <w:rsid w:val="004241DA"/>
    <w:rsid w:val="004242F4"/>
    <w:rsid w:val="00425B6E"/>
    <w:rsid w:val="00427248"/>
    <w:rsid w:val="004301EC"/>
    <w:rsid w:val="004360B1"/>
    <w:rsid w:val="0043646D"/>
    <w:rsid w:val="00436666"/>
    <w:rsid w:val="00437447"/>
    <w:rsid w:val="00441A92"/>
    <w:rsid w:val="00441C2F"/>
    <w:rsid w:val="004431DC"/>
    <w:rsid w:val="00444F56"/>
    <w:rsid w:val="00445599"/>
    <w:rsid w:val="00446488"/>
    <w:rsid w:val="00446F0E"/>
    <w:rsid w:val="00447B40"/>
    <w:rsid w:val="00447DCB"/>
    <w:rsid w:val="004501C6"/>
    <w:rsid w:val="004502A7"/>
    <w:rsid w:val="004517AA"/>
    <w:rsid w:val="004522E3"/>
    <w:rsid w:val="00452CAC"/>
    <w:rsid w:val="00452CF6"/>
    <w:rsid w:val="00454F0C"/>
    <w:rsid w:val="004560FF"/>
    <w:rsid w:val="00456F22"/>
    <w:rsid w:val="00456FBA"/>
    <w:rsid w:val="00457565"/>
    <w:rsid w:val="00457AFD"/>
    <w:rsid w:val="00457B71"/>
    <w:rsid w:val="00457D40"/>
    <w:rsid w:val="004605E4"/>
    <w:rsid w:val="00460C9B"/>
    <w:rsid w:val="00460F4E"/>
    <w:rsid w:val="004628A6"/>
    <w:rsid w:val="00462994"/>
    <w:rsid w:val="00463E91"/>
    <w:rsid w:val="0046456A"/>
    <w:rsid w:val="00464689"/>
    <w:rsid w:val="00466688"/>
    <w:rsid w:val="004669E2"/>
    <w:rsid w:val="00467A58"/>
    <w:rsid w:val="00467BC6"/>
    <w:rsid w:val="00470A5C"/>
    <w:rsid w:val="00470C31"/>
    <w:rsid w:val="004710F2"/>
    <w:rsid w:val="004713FB"/>
    <w:rsid w:val="00471DE0"/>
    <w:rsid w:val="00473143"/>
    <w:rsid w:val="004734D0"/>
    <w:rsid w:val="00473F46"/>
    <w:rsid w:val="004750BA"/>
    <w:rsid w:val="00475125"/>
    <w:rsid w:val="0047556B"/>
    <w:rsid w:val="004756B9"/>
    <w:rsid w:val="004759EA"/>
    <w:rsid w:val="00475A4D"/>
    <w:rsid w:val="00475F0F"/>
    <w:rsid w:val="00477768"/>
    <w:rsid w:val="00480233"/>
    <w:rsid w:val="004803F2"/>
    <w:rsid w:val="004808C3"/>
    <w:rsid w:val="00482140"/>
    <w:rsid w:val="00482E2D"/>
    <w:rsid w:val="0048440B"/>
    <w:rsid w:val="004857AB"/>
    <w:rsid w:val="00485D6D"/>
    <w:rsid w:val="00487A8D"/>
    <w:rsid w:val="004914B0"/>
    <w:rsid w:val="00492BC5"/>
    <w:rsid w:val="00492D0C"/>
    <w:rsid w:val="00492FF2"/>
    <w:rsid w:val="004951FE"/>
    <w:rsid w:val="004964F1"/>
    <w:rsid w:val="004A0C64"/>
    <w:rsid w:val="004A167E"/>
    <w:rsid w:val="004A16BC"/>
    <w:rsid w:val="004A2B7F"/>
    <w:rsid w:val="004A2B94"/>
    <w:rsid w:val="004A4A31"/>
    <w:rsid w:val="004A4C5B"/>
    <w:rsid w:val="004A4FCA"/>
    <w:rsid w:val="004A513C"/>
    <w:rsid w:val="004A54A0"/>
    <w:rsid w:val="004A7880"/>
    <w:rsid w:val="004A7D54"/>
    <w:rsid w:val="004B1975"/>
    <w:rsid w:val="004B338D"/>
    <w:rsid w:val="004B4371"/>
    <w:rsid w:val="004B4D40"/>
    <w:rsid w:val="004B5CCE"/>
    <w:rsid w:val="004B6357"/>
    <w:rsid w:val="004B6F6A"/>
    <w:rsid w:val="004B7A9C"/>
    <w:rsid w:val="004B7C0C"/>
    <w:rsid w:val="004C00C8"/>
    <w:rsid w:val="004C1572"/>
    <w:rsid w:val="004C17BD"/>
    <w:rsid w:val="004C1AFD"/>
    <w:rsid w:val="004C1F58"/>
    <w:rsid w:val="004C3898"/>
    <w:rsid w:val="004C389E"/>
    <w:rsid w:val="004C44EC"/>
    <w:rsid w:val="004C568B"/>
    <w:rsid w:val="004C6E44"/>
    <w:rsid w:val="004C7441"/>
    <w:rsid w:val="004D0A8E"/>
    <w:rsid w:val="004D1002"/>
    <w:rsid w:val="004D145C"/>
    <w:rsid w:val="004D1987"/>
    <w:rsid w:val="004D1A83"/>
    <w:rsid w:val="004D21A6"/>
    <w:rsid w:val="004D3032"/>
    <w:rsid w:val="004D36B1"/>
    <w:rsid w:val="004D3898"/>
    <w:rsid w:val="004D41BB"/>
    <w:rsid w:val="004D4967"/>
    <w:rsid w:val="004D50FF"/>
    <w:rsid w:val="004D6EF8"/>
    <w:rsid w:val="004D7EBD"/>
    <w:rsid w:val="004E0936"/>
    <w:rsid w:val="004E0AE3"/>
    <w:rsid w:val="004E14AF"/>
    <w:rsid w:val="004E14FC"/>
    <w:rsid w:val="004E223E"/>
    <w:rsid w:val="004E23BF"/>
    <w:rsid w:val="004E2680"/>
    <w:rsid w:val="004E28F9"/>
    <w:rsid w:val="004E3BFB"/>
    <w:rsid w:val="004E462E"/>
    <w:rsid w:val="004E4875"/>
    <w:rsid w:val="004E53EC"/>
    <w:rsid w:val="004E56DC"/>
    <w:rsid w:val="004E58B5"/>
    <w:rsid w:val="004E5E3C"/>
    <w:rsid w:val="004E6890"/>
    <w:rsid w:val="004E6E10"/>
    <w:rsid w:val="004E72AC"/>
    <w:rsid w:val="004E76F4"/>
    <w:rsid w:val="004F0AD3"/>
    <w:rsid w:val="004F0B4E"/>
    <w:rsid w:val="004F0B6C"/>
    <w:rsid w:val="004F2078"/>
    <w:rsid w:val="004F341A"/>
    <w:rsid w:val="004F3EA0"/>
    <w:rsid w:val="004F40FB"/>
    <w:rsid w:val="004F4BC3"/>
    <w:rsid w:val="004F4DA3"/>
    <w:rsid w:val="004F5677"/>
    <w:rsid w:val="004F5A0B"/>
    <w:rsid w:val="004F6964"/>
    <w:rsid w:val="004F7F15"/>
    <w:rsid w:val="0050064C"/>
    <w:rsid w:val="00500A6F"/>
    <w:rsid w:val="0050137E"/>
    <w:rsid w:val="00501E95"/>
    <w:rsid w:val="0050212F"/>
    <w:rsid w:val="00502489"/>
    <w:rsid w:val="005047B2"/>
    <w:rsid w:val="0050480A"/>
    <w:rsid w:val="00505675"/>
    <w:rsid w:val="00505D57"/>
    <w:rsid w:val="00506557"/>
    <w:rsid w:val="0050677A"/>
    <w:rsid w:val="00506E1C"/>
    <w:rsid w:val="005108D8"/>
    <w:rsid w:val="00510949"/>
    <w:rsid w:val="00510B0E"/>
    <w:rsid w:val="005116C9"/>
    <w:rsid w:val="005116F9"/>
    <w:rsid w:val="00511724"/>
    <w:rsid w:val="005121D0"/>
    <w:rsid w:val="00513243"/>
    <w:rsid w:val="00513986"/>
    <w:rsid w:val="00513FFA"/>
    <w:rsid w:val="005153A7"/>
    <w:rsid w:val="0051612B"/>
    <w:rsid w:val="00516785"/>
    <w:rsid w:val="00517309"/>
    <w:rsid w:val="00517D92"/>
    <w:rsid w:val="005201C9"/>
    <w:rsid w:val="0052070D"/>
    <w:rsid w:val="005219CF"/>
    <w:rsid w:val="00521AC8"/>
    <w:rsid w:val="00521CFD"/>
    <w:rsid w:val="00522A8C"/>
    <w:rsid w:val="00522DD3"/>
    <w:rsid w:val="00523AF7"/>
    <w:rsid w:val="00523D2D"/>
    <w:rsid w:val="00523E90"/>
    <w:rsid w:val="005247FC"/>
    <w:rsid w:val="00524B16"/>
    <w:rsid w:val="00524CCD"/>
    <w:rsid w:val="00527B9C"/>
    <w:rsid w:val="00530DF7"/>
    <w:rsid w:val="00533946"/>
    <w:rsid w:val="00533BF0"/>
    <w:rsid w:val="00534B59"/>
    <w:rsid w:val="00534E04"/>
    <w:rsid w:val="00536759"/>
    <w:rsid w:val="00537C62"/>
    <w:rsid w:val="00542910"/>
    <w:rsid w:val="0054323E"/>
    <w:rsid w:val="005436BE"/>
    <w:rsid w:val="00543FDC"/>
    <w:rsid w:val="0054411E"/>
    <w:rsid w:val="00546268"/>
    <w:rsid w:val="00546970"/>
    <w:rsid w:val="00546D80"/>
    <w:rsid w:val="005473AB"/>
    <w:rsid w:val="0054778F"/>
    <w:rsid w:val="00550A9E"/>
    <w:rsid w:val="005511E0"/>
    <w:rsid w:val="00552790"/>
    <w:rsid w:val="00553466"/>
    <w:rsid w:val="00553FBB"/>
    <w:rsid w:val="00554E19"/>
    <w:rsid w:val="00555A0C"/>
    <w:rsid w:val="00557F9F"/>
    <w:rsid w:val="0056121F"/>
    <w:rsid w:val="00561A8D"/>
    <w:rsid w:val="00562BE0"/>
    <w:rsid w:val="0056382C"/>
    <w:rsid w:val="00563A00"/>
    <w:rsid w:val="00564B5F"/>
    <w:rsid w:val="005653FB"/>
    <w:rsid w:val="005659D7"/>
    <w:rsid w:val="005666A3"/>
    <w:rsid w:val="00567F14"/>
    <w:rsid w:val="005715D4"/>
    <w:rsid w:val="00571944"/>
    <w:rsid w:val="00571F38"/>
    <w:rsid w:val="00572505"/>
    <w:rsid w:val="00572CD0"/>
    <w:rsid w:val="00573783"/>
    <w:rsid w:val="00573BBD"/>
    <w:rsid w:val="0057787F"/>
    <w:rsid w:val="00577EDF"/>
    <w:rsid w:val="005803FB"/>
    <w:rsid w:val="00582809"/>
    <w:rsid w:val="005838D7"/>
    <w:rsid w:val="0058559E"/>
    <w:rsid w:val="0058626D"/>
    <w:rsid w:val="00586479"/>
    <w:rsid w:val="00587588"/>
    <w:rsid w:val="0058798C"/>
    <w:rsid w:val="005900FA"/>
    <w:rsid w:val="005916F7"/>
    <w:rsid w:val="00593588"/>
    <w:rsid w:val="005935A4"/>
    <w:rsid w:val="00593654"/>
    <w:rsid w:val="005947BF"/>
    <w:rsid w:val="005948C2"/>
    <w:rsid w:val="00594D82"/>
    <w:rsid w:val="00595DCA"/>
    <w:rsid w:val="00596880"/>
    <w:rsid w:val="0059689B"/>
    <w:rsid w:val="0059779B"/>
    <w:rsid w:val="00597A06"/>
    <w:rsid w:val="005A209A"/>
    <w:rsid w:val="005A2379"/>
    <w:rsid w:val="005A29FD"/>
    <w:rsid w:val="005A4EAB"/>
    <w:rsid w:val="005A6410"/>
    <w:rsid w:val="005A662D"/>
    <w:rsid w:val="005A7174"/>
    <w:rsid w:val="005B04B2"/>
    <w:rsid w:val="005B0C75"/>
    <w:rsid w:val="005B0EE1"/>
    <w:rsid w:val="005B1409"/>
    <w:rsid w:val="005B1A92"/>
    <w:rsid w:val="005B2CBD"/>
    <w:rsid w:val="005B2E8C"/>
    <w:rsid w:val="005B2FF0"/>
    <w:rsid w:val="005B35D7"/>
    <w:rsid w:val="005B36D9"/>
    <w:rsid w:val="005B392A"/>
    <w:rsid w:val="005B3AA3"/>
    <w:rsid w:val="005B536A"/>
    <w:rsid w:val="005B6F83"/>
    <w:rsid w:val="005C0B37"/>
    <w:rsid w:val="005C14FF"/>
    <w:rsid w:val="005C2E7D"/>
    <w:rsid w:val="005C4778"/>
    <w:rsid w:val="005C51EE"/>
    <w:rsid w:val="005C5D8D"/>
    <w:rsid w:val="005C74FB"/>
    <w:rsid w:val="005D0437"/>
    <w:rsid w:val="005D1602"/>
    <w:rsid w:val="005D17BF"/>
    <w:rsid w:val="005D20E3"/>
    <w:rsid w:val="005D276F"/>
    <w:rsid w:val="005D2EB6"/>
    <w:rsid w:val="005D3AB9"/>
    <w:rsid w:val="005D405F"/>
    <w:rsid w:val="005D42FE"/>
    <w:rsid w:val="005D4C0E"/>
    <w:rsid w:val="005D4F9A"/>
    <w:rsid w:val="005D62D9"/>
    <w:rsid w:val="005D6372"/>
    <w:rsid w:val="005D70B1"/>
    <w:rsid w:val="005E1238"/>
    <w:rsid w:val="005E149E"/>
    <w:rsid w:val="005E19C7"/>
    <w:rsid w:val="005E25A4"/>
    <w:rsid w:val="005E29D9"/>
    <w:rsid w:val="005E30F8"/>
    <w:rsid w:val="005E385F"/>
    <w:rsid w:val="005E4237"/>
    <w:rsid w:val="005E4BBD"/>
    <w:rsid w:val="005E5B81"/>
    <w:rsid w:val="005E6218"/>
    <w:rsid w:val="005E71B7"/>
    <w:rsid w:val="005E7E71"/>
    <w:rsid w:val="005F1727"/>
    <w:rsid w:val="005F2CB1"/>
    <w:rsid w:val="005F3025"/>
    <w:rsid w:val="005F313B"/>
    <w:rsid w:val="005F4379"/>
    <w:rsid w:val="005F4B7A"/>
    <w:rsid w:val="005F4DE4"/>
    <w:rsid w:val="005F519B"/>
    <w:rsid w:val="005F618C"/>
    <w:rsid w:val="005F70BD"/>
    <w:rsid w:val="005F728B"/>
    <w:rsid w:val="005F78FD"/>
    <w:rsid w:val="00601152"/>
    <w:rsid w:val="00601703"/>
    <w:rsid w:val="0060283C"/>
    <w:rsid w:val="006029B6"/>
    <w:rsid w:val="00602C0F"/>
    <w:rsid w:val="0060375B"/>
    <w:rsid w:val="00603A1F"/>
    <w:rsid w:val="00604010"/>
    <w:rsid w:val="00604F14"/>
    <w:rsid w:val="00605312"/>
    <w:rsid w:val="006070C7"/>
    <w:rsid w:val="00610D28"/>
    <w:rsid w:val="00611B83"/>
    <w:rsid w:val="00613257"/>
    <w:rsid w:val="0061557C"/>
    <w:rsid w:val="006161D0"/>
    <w:rsid w:val="0061657A"/>
    <w:rsid w:val="00616F18"/>
    <w:rsid w:val="006177E1"/>
    <w:rsid w:val="0061787A"/>
    <w:rsid w:val="00617B63"/>
    <w:rsid w:val="006203E0"/>
    <w:rsid w:val="006208F6"/>
    <w:rsid w:val="00620A71"/>
    <w:rsid w:val="00620D80"/>
    <w:rsid w:val="006210BB"/>
    <w:rsid w:val="006234A6"/>
    <w:rsid w:val="00623BFB"/>
    <w:rsid w:val="006245EB"/>
    <w:rsid w:val="006247E5"/>
    <w:rsid w:val="006252DB"/>
    <w:rsid w:val="0062591E"/>
    <w:rsid w:val="00625D74"/>
    <w:rsid w:val="00626D9C"/>
    <w:rsid w:val="00626E82"/>
    <w:rsid w:val="006279E0"/>
    <w:rsid w:val="00630001"/>
    <w:rsid w:val="006305ED"/>
    <w:rsid w:val="00630FED"/>
    <w:rsid w:val="006311B3"/>
    <w:rsid w:val="006323AA"/>
    <w:rsid w:val="006327F8"/>
    <w:rsid w:val="0063284C"/>
    <w:rsid w:val="00632A30"/>
    <w:rsid w:val="00632D8E"/>
    <w:rsid w:val="0063321F"/>
    <w:rsid w:val="006335A4"/>
    <w:rsid w:val="00633A01"/>
    <w:rsid w:val="00636398"/>
    <w:rsid w:val="006368D3"/>
    <w:rsid w:val="006373F3"/>
    <w:rsid w:val="006377EC"/>
    <w:rsid w:val="00637C24"/>
    <w:rsid w:val="00637D13"/>
    <w:rsid w:val="00640CBA"/>
    <w:rsid w:val="00640CE1"/>
    <w:rsid w:val="00640F63"/>
    <w:rsid w:val="00641236"/>
    <w:rsid w:val="0064151F"/>
    <w:rsid w:val="00641533"/>
    <w:rsid w:val="0064208D"/>
    <w:rsid w:val="006423EC"/>
    <w:rsid w:val="00642A8A"/>
    <w:rsid w:val="00642A9A"/>
    <w:rsid w:val="00643475"/>
    <w:rsid w:val="0064396A"/>
    <w:rsid w:val="00644700"/>
    <w:rsid w:val="006452A0"/>
    <w:rsid w:val="0064624E"/>
    <w:rsid w:val="00646ACC"/>
    <w:rsid w:val="00647336"/>
    <w:rsid w:val="00647876"/>
    <w:rsid w:val="00647DBB"/>
    <w:rsid w:val="00650AB9"/>
    <w:rsid w:val="00650F0D"/>
    <w:rsid w:val="00653680"/>
    <w:rsid w:val="00654EA4"/>
    <w:rsid w:val="00655733"/>
    <w:rsid w:val="00655ACD"/>
    <w:rsid w:val="00656A92"/>
    <w:rsid w:val="00656C79"/>
    <w:rsid w:val="00656DDE"/>
    <w:rsid w:val="00657775"/>
    <w:rsid w:val="00657F33"/>
    <w:rsid w:val="0066011D"/>
    <w:rsid w:val="006605D6"/>
    <w:rsid w:val="006607C0"/>
    <w:rsid w:val="00660B62"/>
    <w:rsid w:val="00660F0F"/>
    <w:rsid w:val="006613A6"/>
    <w:rsid w:val="00661738"/>
    <w:rsid w:val="006627A2"/>
    <w:rsid w:val="006634E6"/>
    <w:rsid w:val="00663656"/>
    <w:rsid w:val="00664700"/>
    <w:rsid w:val="006655EE"/>
    <w:rsid w:val="00667EE7"/>
    <w:rsid w:val="00670922"/>
    <w:rsid w:val="00670BE1"/>
    <w:rsid w:val="0067218F"/>
    <w:rsid w:val="00672C9A"/>
    <w:rsid w:val="00672DB0"/>
    <w:rsid w:val="006741F2"/>
    <w:rsid w:val="00674CC3"/>
    <w:rsid w:val="00674E5A"/>
    <w:rsid w:val="00675AEB"/>
    <w:rsid w:val="00675C72"/>
    <w:rsid w:val="006771F9"/>
    <w:rsid w:val="006776D7"/>
    <w:rsid w:val="00681003"/>
    <w:rsid w:val="006817C9"/>
    <w:rsid w:val="00682020"/>
    <w:rsid w:val="0068280F"/>
    <w:rsid w:val="00682D15"/>
    <w:rsid w:val="00683258"/>
    <w:rsid w:val="00683ECE"/>
    <w:rsid w:val="0068406A"/>
    <w:rsid w:val="0068415C"/>
    <w:rsid w:val="006864DB"/>
    <w:rsid w:val="00687A8E"/>
    <w:rsid w:val="00692F1D"/>
    <w:rsid w:val="00692FEF"/>
    <w:rsid w:val="00693F30"/>
    <w:rsid w:val="006943A8"/>
    <w:rsid w:val="006947DC"/>
    <w:rsid w:val="0069481A"/>
    <w:rsid w:val="00695C57"/>
    <w:rsid w:val="00695FC2"/>
    <w:rsid w:val="00696949"/>
    <w:rsid w:val="00696C3E"/>
    <w:rsid w:val="00696C82"/>
    <w:rsid w:val="00697052"/>
    <w:rsid w:val="006973AE"/>
    <w:rsid w:val="0069745B"/>
    <w:rsid w:val="00697E51"/>
    <w:rsid w:val="006A0F5D"/>
    <w:rsid w:val="006A42AF"/>
    <w:rsid w:val="006A46FB"/>
    <w:rsid w:val="006A59D9"/>
    <w:rsid w:val="006A5E28"/>
    <w:rsid w:val="006A697B"/>
    <w:rsid w:val="006A7AFF"/>
    <w:rsid w:val="006B1816"/>
    <w:rsid w:val="006B2016"/>
    <w:rsid w:val="006B2099"/>
    <w:rsid w:val="006B3274"/>
    <w:rsid w:val="006B3688"/>
    <w:rsid w:val="006B470D"/>
    <w:rsid w:val="006B50CF"/>
    <w:rsid w:val="006B6FD2"/>
    <w:rsid w:val="006C03B8"/>
    <w:rsid w:val="006C3E84"/>
    <w:rsid w:val="006C4215"/>
    <w:rsid w:val="006C479F"/>
    <w:rsid w:val="006C4831"/>
    <w:rsid w:val="006C5EC9"/>
    <w:rsid w:val="006C6059"/>
    <w:rsid w:val="006C662D"/>
    <w:rsid w:val="006C67B4"/>
    <w:rsid w:val="006C7522"/>
    <w:rsid w:val="006D1520"/>
    <w:rsid w:val="006D26B5"/>
    <w:rsid w:val="006D3DD3"/>
    <w:rsid w:val="006D49C8"/>
    <w:rsid w:val="006D58A1"/>
    <w:rsid w:val="006D5C70"/>
    <w:rsid w:val="006D6237"/>
    <w:rsid w:val="006D6F08"/>
    <w:rsid w:val="006D7248"/>
    <w:rsid w:val="006D74A4"/>
    <w:rsid w:val="006D7795"/>
    <w:rsid w:val="006E062C"/>
    <w:rsid w:val="006E0B05"/>
    <w:rsid w:val="006E0D1E"/>
    <w:rsid w:val="006E1C82"/>
    <w:rsid w:val="006E28B7"/>
    <w:rsid w:val="006E2A9B"/>
    <w:rsid w:val="006E3310"/>
    <w:rsid w:val="006E4E39"/>
    <w:rsid w:val="006E535C"/>
    <w:rsid w:val="006E565E"/>
    <w:rsid w:val="006E5B9D"/>
    <w:rsid w:val="006E5F88"/>
    <w:rsid w:val="006E673D"/>
    <w:rsid w:val="006E7D3B"/>
    <w:rsid w:val="006E7D46"/>
    <w:rsid w:val="006F0467"/>
    <w:rsid w:val="006F04F0"/>
    <w:rsid w:val="006F09DE"/>
    <w:rsid w:val="006F0DDE"/>
    <w:rsid w:val="006F0F22"/>
    <w:rsid w:val="006F0F96"/>
    <w:rsid w:val="006F1B70"/>
    <w:rsid w:val="006F341D"/>
    <w:rsid w:val="006F348F"/>
    <w:rsid w:val="006F3CDE"/>
    <w:rsid w:val="006F426E"/>
    <w:rsid w:val="006F46FE"/>
    <w:rsid w:val="006F526A"/>
    <w:rsid w:val="006F58D4"/>
    <w:rsid w:val="006F624C"/>
    <w:rsid w:val="006F6582"/>
    <w:rsid w:val="006F71EA"/>
    <w:rsid w:val="006F791F"/>
    <w:rsid w:val="00700EDD"/>
    <w:rsid w:val="0070346E"/>
    <w:rsid w:val="00703E10"/>
    <w:rsid w:val="0070405B"/>
    <w:rsid w:val="00704EDB"/>
    <w:rsid w:val="00705BF4"/>
    <w:rsid w:val="00705D4B"/>
    <w:rsid w:val="00705E54"/>
    <w:rsid w:val="00706029"/>
    <w:rsid w:val="00706101"/>
    <w:rsid w:val="00706B22"/>
    <w:rsid w:val="00707072"/>
    <w:rsid w:val="00707D61"/>
    <w:rsid w:val="00707DE6"/>
    <w:rsid w:val="00710A09"/>
    <w:rsid w:val="00711B88"/>
    <w:rsid w:val="00712287"/>
    <w:rsid w:val="00712772"/>
    <w:rsid w:val="007141B1"/>
    <w:rsid w:val="007148D3"/>
    <w:rsid w:val="00714D21"/>
    <w:rsid w:val="00715B9A"/>
    <w:rsid w:val="00716325"/>
    <w:rsid w:val="007164DB"/>
    <w:rsid w:val="00716F9F"/>
    <w:rsid w:val="0071707E"/>
    <w:rsid w:val="00720A10"/>
    <w:rsid w:val="00720EAC"/>
    <w:rsid w:val="00724D45"/>
    <w:rsid w:val="007257D0"/>
    <w:rsid w:val="00725A4A"/>
    <w:rsid w:val="00725CF4"/>
    <w:rsid w:val="00726EA6"/>
    <w:rsid w:val="00727208"/>
    <w:rsid w:val="0072720C"/>
    <w:rsid w:val="00727680"/>
    <w:rsid w:val="00731CA9"/>
    <w:rsid w:val="00732FC5"/>
    <w:rsid w:val="007348B1"/>
    <w:rsid w:val="007362A6"/>
    <w:rsid w:val="00736332"/>
    <w:rsid w:val="00736422"/>
    <w:rsid w:val="007368C2"/>
    <w:rsid w:val="007368F9"/>
    <w:rsid w:val="00736D7D"/>
    <w:rsid w:val="007375D9"/>
    <w:rsid w:val="00737DEE"/>
    <w:rsid w:val="00740629"/>
    <w:rsid w:val="007406CA"/>
    <w:rsid w:val="00740C32"/>
    <w:rsid w:val="00740E58"/>
    <w:rsid w:val="007427C5"/>
    <w:rsid w:val="00742911"/>
    <w:rsid w:val="00742F72"/>
    <w:rsid w:val="007445A0"/>
    <w:rsid w:val="007447EB"/>
    <w:rsid w:val="00744B31"/>
    <w:rsid w:val="0074524B"/>
    <w:rsid w:val="007457C0"/>
    <w:rsid w:val="00746826"/>
    <w:rsid w:val="00746DE6"/>
    <w:rsid w:val="00747D8B"/>
    <w:rsid w:val="00750043"/>
    <w:rsid w:val="00751228"/>
    <w:rsid w:val="00751434"/>
    <w:rsid w:val="007524E6"/>
    <w:rsid w:val="00752508"/>
    <w:rsid w:val="007529F9"/>
    <w:rsid w:val="007550FB"/>
    <w:rsid w:val="00755533"/>
    <w:rsid w:val="0075572D"/>
    <w:rsid w:val="00756EE4"/>
    <w:rsid w:val="007571E1"/>
    <w:rsid w:val="00757A72"/>
    <w:rsid w:val="007604B2"/>
    <w:rsid w:val="007612E5"/>
    <w:rsid w:val="007631BA"/>
    <w:rsid w:val="00763B4C"/>
    <w:rsid w:val="00764022"/>
    <w:rsid w:val="00764600"/>
    <w:rsid w:val="00765281"/>
    <w:rsid w:val="00765288"/>
    <w:rsid w:val="00765C7D"/>
    <w:rsid w:val="00766BAD"/>
    <w:rsid w:val="00771318"/>
    <w:rsid w:val="00771494"/>
    <w:rsid w:val="007715BE"/>
    <w:rsid w:val="0077185D"/>
    <w:rsid w:val="007729A2"/>
    <w:rsid w:val="00772B62"/>
    <w:rsid w:val="00774352"/>
    <w:rsid w:val="007755F2"/>
    <w:rsid w:val="00776971"/>
    <w:rsid w:val="007769F8"/>
    <w:rsid w:val="00780A80"/>
    <w:rsid w:val="00780EFD"/>
    <w:rsid w:val="0078177E"/>
    <w:rsid w:val="007829A8"/>
    <w:rsid w:val="0078304C"/>
    <w:rsid w:val="00783673"/>
    <w:rsid w:val="00783E4C"/>
    <w:rsid w:val="0078433C"/>
    <w:rsid w:val="00784346"/>
    <w:rsid w:val="00784EF4"/>
    <w:rsid w:val="007853CC"/>
    <w:rsid w:val="00785490"/>
    <w:rsid w:val="00785F05"/>
    <w:rsid w:val="00787644"/>
    <w:rsid w:val="007925EA"/>
    <w:rsid w:val="0079374D"/>
    <w:rsid w:val="00793CD8"/>
    <w:rsid w:val="00795C92"/>
    <w:rsid w:val="00796231"/>
    <w:rsid w:val="00797F95"/>
    <w:rsid w:val="007A07B3"/>
    <w:rsid w:val="007A1CB3"/>
    <w:rsid w:val="007A22F5"/>
    <w:rsid w:val="007A306F"/>
    <w:rsid w:val="007A3331"/>
    <w:rsid w:val="007A3DEA"/>
    <w:rsid w:val="007A43A6"/>
    <w:rsid w:val="007A58A6"/>
    <w:rsid w:val="007A5AB7"/>
    <w:rsid w:val="007A7745"/>
    <w:rsid w:val="007B012B"/>
    <w:rsid w:val="007B3D2D"/>
    <w:rsid w:val="007B50AE"/>
    <w:rsid w:val="007B51DF"/>
    <w:rsid w:val="007B5BF6"/>
    <w:rsid w:val="007B69B7"/>
    <w:rsid w:val="007C05DD"/>
    <w:rsid w:val="007C2257"/>
    <w:rsid w:val="007C2C6B"/>
    <w:rsid w:val="007C35AB"/>
    <w:rsid w:val="007C3D18"/>
    <w:rsid w:val="007C4012"/>
    <w:rsid w:val="007C413F"/>
    <w:rsid w:val="007C568E"/>
    <w:rsid w:val="007C60BF"/>
    <w:rsid w:val="007C6A07"/>
    <w:rsid w:val="007C6D52"/>
    <w:rsid w:val="007C6D8A"/>
    <w:rsid w:val="007C75A1"/>
    <w:rsid w:val="007C77A5"/>
    <w:rsid w:val="007C7909"/>
    <w:rsid w:val="007D04E5"/>
    <w:rsid w:val="007D0831"/>
    <w:rsid w:val="007D0895"/>
    <w:rsid w:val="007D1678"/>
    <w:rsid w:val="007D1C19"/>
    <w:rsid w:val="007D2FAD"/>
    <w:rsid w:val="007D4577"/>
    <w:rsid w:val="007D4A39"/>
    <w:rsid w:val="007D5901"/>
    <w:rsid w:val="007D5AB6"/>
    <w:rsid w:val="007D7526"/>
    <w:rsid w:val="007E0126"/>
    <w:rsid w:val="007E01A1"/>
    <w:rsid w:val="007E1E91"/>
    <w:rsid w:val="007E245A"/>
    <w:rsid w:val="007E41BD"/>
    <w:rsid w:val="007E4610"/>
    <w:rsid w:val="007E4715"/>
    <w:rsid w:val="007E4B29"/>
    <w:rsid w:val="007E505B"/>
    <w:rsid w:val="007E555B"/>
    <w:rsid w:val="007E55A1"/>
    <w:rsid w:val="007E7091"/>
    <w:rsid w:val="007E70B1"/>
    <w:rsid w:val="007E755B"/>
    <w:rsid w:val="007E7E39"/>
    <w:rsid w:val="007F02CE"/>
    <w:rsid w:val="007F17D8"/>
    <w:rsid w:val="007F3B56"/>
    <w:rsid w:val="007F490B"/>
    <w:rsid w:val="007F794C"/>
    <w:rsid w:val="00800E2F"/>
    <w:rsid w:val="0080125E"/>
    <w:rsid w:val="008022FB"/>
    <w:rsid w:val="008028AD"/>
    <w:rsid w:val="00803FAE"/>
    <w:rsid w:val="0080605F"/>
    <w:rsid w:val="00806429"/>
    <w:rsid w:val="00806D7E"/>
    <w:rsid w:val="0080739A"/>
    <w:rsid w:val="00807786"/>
    <w:rsid w:val="008077DE"/>
    <w:rsid w:val="0081004B"/>
    <w:rsid w:val="008103A5"/>
    <w:rsid w:val="00811FCB"/>
    <w:rsid w:val="008129F3"/>
    <w:rsid w:val="0081571D"/>
    <w:rsid w:val="008158D6"/>
    <w:rsid w:val="00815CED"/>
    <w:rsid w:val="00815E91"/>
    <w:rsid w:val="008170B7"/>
    <w:rsid w:val="00817196"/>
    <w:rsid w:val="00820231"/>
    <w:rsid w:val="0082187C"/>
    <w:rsid w:val="00821C6B"/>
    <w:rsid w:val="00823013"/>
    <w:rsid w:val="0082344A"/>
    <w:rsid w:val="008235D3"/>
    <w:rsid w:val="008235DB"/>
    <w:rsid w:val="00824AB4"/>
    <w:rsid w:val="00824F52"/>
    <w:rsid w:val="00825C42"/>
    <w:rsid w:val="00825D25"/>
    <w:rsid w:val="008262F3"/>
    <w:rsid w:val="0082670F"/>
    <w:rsid w:val="0082729B"/>
    <w:rsid w:val="00827B69"/>
    <w:rsid w:val="00827D6F"/>
    <w:rsid w:val="0083047D"/>
    <w:rsid w:val="00831665"/>
    <w:rsid w:val="00831BD3"/>
    <w:rsid w:val="008332D9"/>
    <w:rsid w:val="008334D7"/>
    <w:rsid w:val="0083407C"/>
    <w:rsid w:val="00834399"/>
    <w:rsid w:val="008359CE"/>
    <w:rsid w:val="00837315"/>
    <w:rsid w:val="008376AC"/>
    <w:rsid w:val="00837A10"/>
    <w:rsid w:val="00841A15"/>
    <w:rsid w:val="00841B24"/>
    <w:rsid w:val="008429D1"/>
    <w:rsid w:val="00842D40"/>
    <w:rsid w:val="008440D5"/>
    <w:rsid w:val="008444E8"/>
    <w:rsid w:val="00844E80"/>
    <w:rsid w:val="00844ECB"/>
    <w:rsid w:val="008466E7"/>
    <w:rsid w:val="00846FE7"/>
    <w:rsid w:val="00847830"/>
    <w:rsid w:val="0085042F"/>
    <w:rsid w:val="0085177E"/>
    <w:rsid w:val="008526D4"/>
    <w:rsid w:val="00854491"/>
    <w:rsid w:val="00854846"/>
    <w:rsid w:val="008552FD"/>
    <w:rsid w:val="00855C37"/>
    <w:rsid w:val="00855DC9"/>
    <w:rsid w:val="00856911"/>
    <w:rsid w:val="00856E24"/>
    <w:rsid w:val="00860F11"/>
    <w:rsid w:val="00861531"/>
    <w:rsid w:val="0086218F"/>
    <w:rsid w:val="008630C4"/>
    <w:rsid w:val="00863426"/>
    <w:rsid w:val="008639E2"/>
    <w:rsid w:val="008650B5"/>
    <w:rsid w:val="00865C41"/>
    <w:rsid w:val="008669CC"/>
    <w:rsid w:val="008677FD"/>
    <w:rsid w:val="00867CF7"/>
    <w:rsid w:val="00870237"/>
    <w:rsid w:val="008706D4"/>
    <w:rsid w:val="00870F8A"/>
    <w:rsid w:val="008719A4"/>
    <w:rsid w:val="00871D23"/>
    <w:rsid w:val="008726FF"/>
    <w:rsid w:val="008731CA"/>
    <w:rsid w:val="00874312"/>
    <w:rsid w:val="0087437C"/>
    <w:rsid w:val="00875549"/>
    <w:rsid w:val="00875CD7"/>
    <w:rsid w:val="0087607E"/>
    <w:rsid w:val="00876B4D"/>
    <w:rsid w:val="00876EFC"/>
    <w:rsid w:val="0087733A"/>
    <w:rsid w:val="00877F18"/>
    <w:rsid w:val="00880015"/>
    <w:rsid w:val="00880350"/>
    <w:rsid w:val="00880E07"/>
    <w:rsid w:val="00881D3C"/>
    <w:rsid w:val="00882FF0"/>
    <w:rsid w:val="00883F1D"/>
    <w:rsid w:val="00884942"/>
    <w:rsid w:val="00884B75"/>
    <w:rsid w:val="0088786A"/>
    <w:rsid w:val="008941E3"/>
    <w:rsid w:val="00894369"/>
    <w:rsid w:val="00894967"/>
    <w:rsid w:val="00894A88"/>
    <w:rsid w:val="00894F22"/>
    <w:rsid w:val="00895148"/>
    <w:rsid w:val="00895386"/>
    <w:rsid w:val="008A015F"/>
    <w:rsid w:val="008A16B7"/>
    <w:rsid w:val="008A1F60"/>
    <w:rsid w:val="008A211F"/>
    <w:rsid w:val="008A21FF"/>
    <w:rsid w:val="008A2CE2"/>
    <w:rsid w:val="008A30AC"/>
    <w:rsid w:val="008A4005"/>
    <w:rsid w:val="008A44B8"/>
    <w:rsid w:val="008A51A8"/>
    <w:rsid w:val="008A54C7"/>
    <w:rsid w:val="008A57E2"/>
    <w:rsid w:val="008A6624"/>
    <w:rsid w:val="008A6C47"/>
    <w:rsid w:val="008A77D8"/>
    <w:rsid w:val="008B0483"/>
    <w:rsid w:val="008B120C"/>
    <w:rsid w:val="008B1533"/>
    <w:rsid w:val="008B392B"/>
    <w:rsid w:val="008B4225"/>
    <w:rsid w:val="008B4A46"/>
    <w:rsid w:val="008B51A0"/>
    <w:rsid w:val="008B592A"/>
    <w:rsid w:val="008B60CE"/>
    <w:rsid w:val="008B716E"/>
    <w:rsid w:val="008B7B5C"/>
    <w:rsid w:val="008C0704"/>
    <w:rsid w:val="008C0AFA"/>
    <w:rsid w:val="008C0C99"/>
    <w:rsid w:val="008C100D"/>
    <w:rsid w:val="008C1B25"/>
    <w:rsid w:val="008C1EAF"/>
    <w:rsid w:val="008C2017"/>
    <w:rsid w:val="008C3D8E"/>
    <w:rsid w:val="008C4958"/>
    <w:rsid w:val="008C4BAA"/>
    <w:rsid w:val="008C5051"/>
    <w:rsid w:val="008C527E"/>
    <w:rsid w:val="008C5724"/>
    <w:rsid w:val="008C6AE8"/>
    <w:rsid w:val="008C7573"/>
    <w:rsid w:val="008C7C60"/>
    <w:rsid w:val="008D00A5"/>
    <w:rsid w:val="008D08E6"/>
    <w:rsid w:val="008D21D6"/>
    <w:rsid w:val="008D3091"/>
    <w:rsid w:val="008D34F1"/>
    <w:rsid w:val="008D39D8"/>
    <w:rsid w:val="008D4C9D"/>
    <w:rsid w:val="008D5BB5"/>
    <w:rsid w:val="008D6D1A"/>
    <w:rsid w:val="008D737C"/>
    <w:rsid w:val="008D7BA9"/>
    <w:rsid w:val="008E065E"/>
    <w:rsid w:val="008E074F"/>
    <w:rsid w:val="008E0927"/>
    <w:rsid w:val="008E1909"/>
    <w:rsid w:val="008E1971"/>
    <w:rsid w:val="008E3980"/>
    <w:rsid w:val="008E3C22"/>
    <w:rsid w:val="008E3CCB"/>
    <w:rsid w:val="008E4066"/>
    <w:rsid w:val="008E6A9B"/>
    <w:rsid w:val="008F1407"/>
    <w:rsid w:val="008F1C4E"/>
    <w:rsid w:val="008F1EAB"/>
    <w:rsid w:val="008F2170"/>
    <w:rsid w:val="008F3083"/>
    <w:rsid w:val="008F33DC"/>
    <w:rsid w:val="008F477F"/>
    <w:rsid w:val="008F4A0E"/>
    <w:rsid w:val="008F578B"/>
    <w:rsid w:val="008F6246"/>
    <w:rsid w:val="008F6430"/>
    <w:rsid w:val="00902350"/>
    <w:rsid w:val="00902C80"/>
    <w:rsid w:val="00902CDD"/>
    <w:rsid w:val="0090331C"/>
    <w:rsid w:val="0090336B"/>
    <w:rsid w:val="009053AA"/>
    <w:rsid w:val="00906515"/>
    <w:rsid w:val="00906600"/>
    <w:rsid w:val="0090676E"/>
    <w:rsid w:val="00906939"/>
    <w:rsid w:val="00907487"/>
    <w:rsid w:val="00907D42"/>
    <w:rsid w:val="00907DE8"/>
    <w:rsid w:val="00910B7D"/>
    <w:rsid w:val="00910B90"/>
    <w:rsid w:val="00911593"/>
    <w:rsid w:val="00911DFB"/>
    <w:rsid w:val="009135C0"/>
    <w:rsid w:val="009139D9"/>
    <w:rsid w:val="00914914"/>
    <w:rsid w:val="00914AD8"/>
    <w:rsid w:val="00914C2A"/>
    <w:rsid w:val="00914FA5"/>
    <w:rsid w:val="00915C7A"/>
    <w:rsid w:val="00916079"/>
    <w:rsid w:val="0091688B"/>
    <w:rsid w:val="00916A9F"/>
    <w:rsid w:val="00917CE9"/>
    <w:rsid w:val="0092075B"/>
    <w:rsid w:val="0092091B"/>
    <w:rsid w:val="00920BF2"/>
    <w:rsid w:val="00920EDE"/>
    <w:rsid w:val="00922010"/>
    <w:rsid w:val="0092393A"/>
    <w:rsid w:val="0092642B"/>
    <w:rsid w:val="0092787C"/>
    <w:rsid w:val="00927D43"/>
    <w:rsid w:val="00931BD9"/>
    <w:rsid w:val="00934D16"/>
    <w:rsid w:val="0093578E"/>
    <w:rsid w:val="009368F3"/>
    <w:rsid w:val="00940821"/>
    <w:rsid w:val="009410B2"/>
    <w:rsid w:val="00941636"/>
    <w:rsid w:val="00941B7C"/>
    <w:rsid w:val="0094270C"/>
    <w:rsid w:val="00943742"/>
    <w:rsid w:val="00945102"/>
    <w:rsid w:val="00945C05"/>
    <w:rsid w:val="00945DFC"/>
    <w:rsid w:val="00946585"/>
    <w:rsid w:val="00946945"/>
    <w:rsid w:val="00946A11"/>
    <w:rsid w:val="00947713"/>
    <w:rsid w:val="009504F6"/>
    <w:rsid w:val="00950538"/>
    <w:rsid w:val="0095083D"/>
    <w:rsid w:val="00950BBF"/>
    <w:rsid w:val="00950DE7"/>
    <w:rsid w:val="00953920"/>
    <w:rsid w:val="00953D47"/>
    <w:rsid w:val="00953E67"/>
    <w:rsid w:val="009548BB"/>
    <w:rsid w:val="00956756"/>
    <w:rsid w:val="0095681E"/>
    <w:rsid w:val="009572D4"/>
    <w:rsid w:val="0096000A"/>
    <w:rsid w:val="009606A6"/>
    <w:rsid w:val="00961921"/>
    <w:rsid w:val="00961EE8"/>
    <w:rsid w:val="00962166"/>
    <w:rsid w:val="00962B19"/>
    <w:rsid w:val="00962CC4"/>
    <w:rsid w:val="0096430A"/>
    <w:rsid w:val="00964622"/>
    <w:rsid w:val="0096554B"/>
    <w:rsid w:val="0096584A"/>
    <w:rsid w:val="009664A0"/>
    <w:rsid w:val="00966773"/>
    <w:rsid w:val="0097065C"/>
    <w:rsid w:val="00970876"/>
    <w:rsid w:val="00970CE2"/>
    <w:rsid w:val="00971F08"/>
    <w:rsid w:val="00972E61"/>
    <w:rsid w:val="009739CC"/>
    <w:rsid w:val="009744D6"/>
    <w:rsid w:val="0097603D"/>
    <w:rsid w:val="00976949"/>
    <w:rsid w:val="00976C4A"/>
    <w:rsid w:val="00980477"/>
    <w:rsid w:val="00981B76"/>
    <w:rsid w:val="009829D9"/>
    <w:rsid w:val="00983435"/>
    <w:rsid w:val="00983655"/>
    <w:rsid w:val="00983A5F"/>
    <w:rsid w:val="00985253"/>
    <w:rsid w:val="009853B3"/>
    <w:rsid w:val="00985614"/>
    <w:rsid w:val="00990630"/>
    <w:rsid w:val="00991761"/>
    <w:rsid w:val="009926B1"/>
    <w:rsid w:val="0099353E"/>
    <w:rsid w:val="00993E10"/>
    <w:rsid w:val="009943B3"/>
    <w:rsid w:val="00994DCA"/>
    <w:rsid w:val="00994F31"/>
    <w:rsid w:val="00995EEC"/>
    <w:rsid w:val="00995F82"/>
    <w:rsid w:val="00995FE5"/>
    <w:rsid w:val="009960EC"/>
    <w:rsid w:val="00996E94"/>
    <w:rsid w:val="009970DD"/>
    <w:rsid w:val="0099731F"/>
    <w:rsid w:val="00997477"/>
    <w:rsid w:val="00997E19"/>
    <w:rsid w:val="009A08AA"/>
    <w:rsid w:val="009A0FBA"/>
    <w:rsid w:val="009A1601"/>
    <w:rsid w:val="009A26E4"/>
    <w:rsid w:val="009A2983"/>
    <w:rsid w:val="009A2CCC"/>
    <w:rsid w:val="009A3BB6"/>
    <w:rsid w:val="009A462D"/>
    <w:rsid w:val="009A5422"/>
    <w:rsid w:val="009A582E"/>
    <w:rsid w:val="009A5CBA"/>
    <w:rsid w:val="009A6789"/>
    <w:rsid w:val="009A717D"/>
    <w:rsid w:val="009A7191"/>
    <w:rsid w:val="009B1F30"/>
    <w:rsid w:val="009B217C"/>
    <w:rsid w:val="009B39E4"/>
    <w:rsid w:val="009B3A2A"/>
    <w:rsid w:val="009B3AC2"/>
    <w:rsid w:val="009B4255"/>
    <w:rsid w:val="009B4380"/>
    <w:rsid w:val="009B4DF4"/>
    <w:rsid w:val="009B4FCF"/>
    <w:rsid w:val="009B564E"/>
    <w:rsid w:val="009B77A0"/>
    <w:rsid w:val="009B7E87"/>
    <w:rsid w:val="009C0169"/>
    <w:rsid w:val="009C137D"/>
    <w:rsid w:val="009C26F1"/>
    <w:rsid w:val="009C2D28"/>
    <w:rsid w:val="009C3269"/>
    <w:rsid w:val="009C403E"/>
    <w:rsid w:val="009C5C1E"/>
    <w:rsid w:val="009C5D67"/>
    <w:rsid w:val="009C64AD"/>
    <w:rsid w:val="009C66BA"/>
    <w:rsid w:val="009C6A95"/>
    <w:rsid w:val="009C72D8"/>
    <w:rsid w:val="009C7FFC"/>
    <w:rsid w:val="009D0AE3"/>
    <w:rsid w:val="009D18B0"/>
    <w:rsid w:val="009D1A4F"/>
    <w:rsid w:val="009D25C5"/>
    <w:rsid w:val="009D2721"/>
    <w:rsid w:val="009D41F6"/>
    <w:rsid w:val="009D4A26"/>
    <w:rsid w:val="009D4FF0"/>
    <w:rsid w:val="009D504A"/>
    <w:rsid w:val="009D5A9D"/>
    <w:rsid w:val="009D5E89"/>
    <w:rsid w:val="009D6D44"/>
    <w:rsid w:val="009D6EF7"/>
    <w:rsid w:val="009D703C"/>
    <w:rsid w:val="009D718F"/>
    <w:rsid w:val="009D77D3"/>
    <w:rsid w:val="009D7CF9"/>
    <w:rsid w:val="009E068F"/>
    <w:rsid w:val="009E14E0"/>
    <w:rsid w:val="009E1C4E"/>
    <w:rsid w:val="009E21F2"/>
    <w:rsid w:val="009E35DB"/>
    <w:rsid w:val="009E3C9A"/>
    <w:rsid w:val="009E44C7"/>
    <w:rsid w:val="009E47A3"/>
    <w:rsid w:val="009E609C"/>
    <w:rsid w:val="009E63A1"/>
    <w:rsid w:val="009E7907"/>
    <w:rsid w:val="009F01F6"/>
    <w:rsid w:val="009F05BE"/>
    <w:rsid w:val="009F08F3"/>
    <w:rsid w:val="009F0A93"/>
    <w:rsid w:val="009F0E87"/>
    <w:rsid w:val="009F1580"/>
    <w:rsid w:val="009F344F"/>
    <w:rsid w:val="009F399E"/>
    <w:rsid w:val="009F5494"/>
    <w:rsid w:val="009F5F37"/>
    <w:rsid w:val="009F7076"/>
    <w:rsid w:val="009F7975"/>
    <w:rsid w:val="009F7B69"/>
    <w:rsid w:val="00A00B24"/>
    <w:rsid w:val="00A031D8"/>
    <w:rsid w:val="00A03B93"/>
    <w:rsid w:val="00A040B4"/>
    <w:rsid w:val="00A048A8"/>
    <w:rsid w:val="00A04F49"/>
    <w:rsid w:val="00A05170"/>
    <w:rsid w:val="00A05558"/>
    <w:rsid w:val="00A05D40"/>
    <w:rsid w:val="00A05D98"/>
    <w:rsid w:val="00A05DDB"/>
    <w:rsid w:val="00A07809"/>
    <w:rsid w:val="00A10DE1"/>
    <w:rsid w:val="00A11B5D"/>
    <w:rsid w:val="00A122F4"/>
    <w:rsid w:val="00A13E54"/>
    <w:rsid w:val="00A172C1"/>
    <w:rsid w:val="00A17F63"/>
    <w:rsid w:val="00A201D5"/>
    <w:rsid w:val="00A20735"/>
    <w:rsid w:val="00A2092A"/>
    <w:rsid w:val="00A20E7E"/>
    <w:rsid w:val="00A2193B"/>
    <w:rsid w:val="00A219A4"/>
    <w:rsid w:val="00A220E4"/>
    <w:rsid w:val="00A2351A"/>
    <w:rsid w:val="00A239EC"/>
    <w:rsid w:val="00A24235"/>
    <w:rsid w:val="00A24359"/>
    <w:rsid w:val="00A259A7"/>
    <w:rsid w:val="00A26142"/>
    <w:rsid w:val="00A264A9"/>
    <w:rsid w:val="00A26C7A"/>
    <w:rsid w:val="00A26DCF"/>
    <w:rsid w:val="00A27785"/>
    <w:rsid w:val="00A30187"/>
    <w:rsid w:val="00A30CC8"/>
    <w:rsid w:val="00A31C0D"/>
    <w:rsid w:val="00A3225D"/>
    <w:rsid w:val="00A32CF5"/>
    <w:rsid w:val="00A336D7"/>
    <w:rsid w:val="00A336F7"/>
    <w:rsid w:val="00A3448A"/>
    <w:rsid w:val="00A348E1"/>
    <w:rsid w:val="00A34B22"/>
    <w:rsid w:val="00A34BFF"/>
    <w:rsid w:val="00A355DE"/>
    <w:rsid w:val="00A359D1"/>
    <w:rsid w:val="00A35D85"/>
    <w:rsid w:val="00A36297"/>
    <w:rsid w:val="00A3671B"/>
    <w:rsid w:val="00A36DB7"/>
    <w:rsid w:val="00A3765C"/>
    <w:rsid w:val="00A37AA4"/>
    <w:rsid w:val="00A37BA1"/>
    <w:rsid w:val="00A40A91"/>
    <w:rsid w:val="00A40CA7"/>
    <w:rsid w:val="00A41E2B"/>
    <w:rsid w:val="00A41E85"/>
    <w:rsid w:val="00A428B8"/>
    <w:rsid w:val="00A4347B"/>
    <w:rsid w:val="00A435CA"/>
    <w:rsid w:val="00A4369A"/>
    <w:rsid w:val="00A44A75"/>
    <w:rsid w:val="00A45091"/>
    <w:rsid w:val="00A45B74"/>
    <w:rsid w:val="00A46338"/>
    <w:rsid w:val="00A464EE"/>
    <w:rsid w:val="00A47EBD"/>
    <w:rsid w:val="00A51441"/>
    <w:rsid w:val="00A51549"/>
    <w:rsid w:val="00A517AC"/>
    <w:rsid w:val="00A52E1D"/>
    <w:rsid w:val="00A5568D"/>
    <w:rsid w:val="00A55755"/>
    <w:rsid w:val="00A5701C"/>
    <w:rsid w:val="00A5746D"/>
    <w:rsid w:val="00A61499"/>
    <w:rsid w:val="00A629B6"/>
    <w:rsid w:val="00A62A77"/>
    <w:rsid w:val="00A63064"/>
    <w:rsid w:val="00A63483"/>
    <w:rsid w:val="00A65529"/>
    <w:rsid w:val="00A657D7"/>
    <w:rsid w:val="00A659B9"/>
    <w:rsid w:val="00A660AC"/>
    <w:rsid w:val="00A66812"/>
    <w:rsid w:val="00A67E6C"/>
    <w:rsid w:val="00A70087"/>
    <w:rsid w:val="00A7051D"/>
    <w:rsid w:val="00A70870"/>
    <w:rsid w:val="00A71B99"/>
    <w:rsid w:val="00A72932"/>
    <w:rsid w:val="00A72C56"/>
    <w:rsid w:val="00A72D7C"/>
    <w:rsid w:val="00A739D0"/>
    <w:rsid w:val="00A7520D"/>
    <w:rsid w:val="00A7589E"/>
    <w:rsid w:val="00A761D4"/>
    <w:rsid w:val="00A76D96"/>
    <w:rsid w:val="00A77E8E"/>
    <w:rsid w:val="00A77EC4"/>
    <w:rsid w:val="00A8237E"/>
    <w:rsid w:val="00A825E7"/>
    <w:rsid w:val="00A82EE6"/>
    <w:rsid w:val="00A84704"/>
    <w:rsid w:val="00A85135"/>
    <w:rsid w:val="00A86067"/>
    <w:rsid w:val="00A90A74"/>
    <w:rsid w:val="00A91019"/>
    <w:rsid w:val="00A916BB"/>
    <w:rsid w:val="00A92879"/>
    <w:rsid w:val="00A93666"/>
    <w:rsid w:val="00A94235"/>
    <w:rsid w:val="00A9442A"/>
    <w:rsid w:val="00A96A73"/>
    <w:rsid w:val="00A9711D"/>
    <w:rsid w:val="00A97EB1"/>
    <w:rsid w:val="00AA016F"/>
    <w:rsid w:val="00AA1433"/>
    <w:rsid w:val="00AA18C6"/>
    <w:rsid w:val="00AA1ED6"/>
    <w:rsid w:val="00AA2C81"/>
    <w:rsid w:val="00AA2D6B"/>
    <w:rsid w:val="00AA2FB9"/>
    <w:rsid w:val="00AA387E"/>
    <w:rsid w:val="00AA3DB3"/>
    <w:rsid w:val="00AA4342"/>
    <w:rsid w:val="00AA51D6"/>
    <w:rsid w:val="00AA51EC"/>
    <w:rsid w:val="00AA6036"/>
    <w:rsid w:val="00AA77CA"/>
    <w:rsid w:val="00AA7E67"/>
    <w:rsid w:val="00AB05DE"/>
    <w:rsid w:val="00AB0BC8"/>
    <w:rsid w:val="00AB11CA"/>
    <w:rsid w:val="00AB12FA"/>
    <w:rsid w:val="00AB13C7"/>
    <w:rsid w:val="00AB14D9"/>
    <w:rsid w:val="00AB1FD0"/>
    <w:rsid w:val="00AB284A"/>
    <w:rsid w:val="00AB357A"/>
    <w:rsid w:val="00AB3AEB"/>
    <w:rsid w:val="00AB3D28"/>
    <w:rsid w:val="00AB4493"/>
    <w:rsid w:val="00AB45BF"/>
    <w:rsid w:val="00AB4AB8"/>
    <w:rsid w:val="00AB550A"/>
    <w:rsid w:val="00AB5579"/>
    <w:rsid w:val="00AB6407"/>
    <w:rsid w:val="00AB655E"/>
    <w:rsid w:val="00AC007F"/>
    <w:rsid w:val="00AC0581"/>
    <w:rsid w:val="00AC1080"/>
    <w:rsid w:val="00AC259E"/>
    <w:rsid w:val="00AC2AA5"/>
    <w:rsid w:val="00AC2ECD"/>
    <w:rsid w:val="00AC3119"/>
    <w:rsid w:val="00AC344C"/>
    <w:rsid w:val="00AC40CC"/>
    <w:rsid w:val="00AC49FB"/>
    <w:rsid w:val="00AC5A10"/>
    <w:rsid w:val="00AC65FD"/>
    <w:rsid w:val="00AD07A9"/>
    <w:rsid w:val="00AD0AA3"/>
    <w:rsid w:val="00AD0F4B"/>
    <w:rsid w:val="00AD299B"/>
    <w:rsid w:val="00AD2ED0"/>
    <w:rsid w:val="00AD3F0E"/>
    <w:rsid w:val="00AD3F94"/>
    <w:rsid w:val="00AD4A5A"/>
    <w:rsid w:val="00AD527C"/>
    <w:rsid w:val="00AD541B"/>
    <w:rsid w:val="00AD6E50"/>
    <w:rsid w:val="00AD70EC"/>
    <w:rsid w:val="00AD7140"/>
    <w:rsid w:val="00AD74A2"/>
    <w:rsid w:val="00AD756A"/>
    <w:rsid w:val="00AD75F9"/>
    <w:rsid w:val="00AD794F"/>
    <w:rsid w:val="00AE0829"/>
    <w:rsid w:val="00AE0C2B"/>
    <w:rsid w:val="00AE2156"/>
    <w:rsid w:val="00AE27AC"/>
    <w:rsid w:val="00AE3482"/>
    <w:rsid w:val="00AE3B46"/>
    <w:rsid w:val="00AE40E0"/>
    <w:rsid w:val="00AE488E"/>
    <w:rsid w:val="00AE4DBA"/>
    <w:rsid w:val="00AE4F07"/>
    <w:rsid w:val="00AE54A8"/>
    <w:rsid w:val="00AE5606"/>
    <w:rsid w:val="00AF04C2"/>
    <w:rsid w:val="00AF15F9"/>
    <w:rsid w:val="00AF1C5D"/>
    <w:rsid w:val="00AF1CD8"/>
    <w:rsid w:val="00AF1F64"/>
    <w:rsid w:val="00AF1F8F"/>
    <w:rsid w:val="00AF42D7"/>
    <w:rsid w:val="00AF5049"/>
    <w:rsid w:val="00AF590A"/>
    <w:rsid w:val="00AF6827"/>
    <w:rsid w:val="00AF6CC1"/>
    <w:rsid w:val="00AF6D86"/>
    <w:rsid w:val="00AF75D9"/>
    <w:rsid w:val="00B000A0"/>
    <w:rsid w:val="00B006FE"/>
    <w:rsid w:val="00B007CB"/>
    <w:rsid w:val="00B0195B"/>
    <w:rsid w:val="00B02565"/>
    <w:rsid w:val="00B02AA9"/>
    <w:rsid w:val="00B02FA3"/>
    <w:rsid w:val="00B0333C"/>
    <w:rsid w:val="00B034CE"/>
    <w:rsid w:val="00B04AE2"/>
    <w:rsid w:val="00B05084"/>
    <w:rsid w:val="00B05AF2"/>
    <w:rsid w:val="00B05B33"/>
    <w:rsid w:val="00B061B2"/>
    <w:rsid w:val="00B062D7"/>
    <w:rsid w:val="00B0760A"/>
    <w:rsid w:val="00B11189"/>
    <w:rsid w:val="00B11D2E"/>
    <w:rsid w:val="00B13805"/>
    <w:rsid w:val="00B147CC"/>
    <w:rsid w:val="00B151F4"/>
    <w:rsid w:val="00B157F9"/>
    <w:rsid w:val="00B1627F"/>
    <w:rsid w:val="00B1635D"/>
    <w:rsid w:val="00B16E5F"/>
    <w:rsid w:val="00B17D34"/>
    <w:rsid w:val="00B17EC2"/>
    <w:rsid w:val="00B20124"/>
    <w:rsid w:val="00B20256"/>
    <w:rsid w:val="00B20370"/>
    <w:rsid w:val="00B20AC2"/>
    <w:rsid w:val="00B20D09"/>
    <w:rsid w:val="00B21676"/>
    <w:rsid w:val="00B22437"/>
    <w:rsid w:val="00B2272E"/>
    <w:rsid w:val="00B2322A"/>
    <w:rsid w:val="00B25CBD"/>
    <w:rsid w:val="00B267B7"/>
    <w:rsid w:val="00B267C3"/>
    <w:rsid w:val="00B26E4F"/>
    <w:rsid w:val="00B2763F"/>
    <w:rsid w:val="00B27AAC"/>
    <w:rsid w:val="00B30929"/>
    <w:rsid w:val="00B30A56"/>
    <w:rsid w:val="00B31739"/>
    <w:rsid w:val="00B32EE4"/>
    <w:rsid w:val="00B34560"/>
    <w:rsid w:val="00B356B5"/>
    <w:rsid w:val="00B372AA"/>
    <w:rsid w:val="00B377F7"/>
    <w:rsid w:val="00B37A3F"/>
    <w:rsid w:val="00B37E6F"/>
    <w:rsid w:val="00B37FA1"/>
    <w:rsid w:val="00B40445"/>
    <w:rsid w:val="00B409E0"/>
    <w:rsid w:val="00B41400"/>
    <w:rsid w:val="00B4152F"/>
    <w:rsid w:val="00B41769"/>
    <w:rsid w:val="00B41888"/>
    <w:rsid w:val="00B4202F"/>
    <w:rsid w:val="00B4212D"/>
    <w:rsid w:val="00B44087"/>
    <w:rsid w:val="00B446CC"/>
    <w:rsid w:val="00B45670"/>
    <w:rsid w:val="00B45A52"/>
    <w:rsid w:val="00B4615A"/>
    <w:rsid w:val="00B46175"/>
    <w:rsid w:val="00B46F77"/>
    <w:rsid w:val="00B473CA"/>
    <w:rsid w:val="00B478C0"/>
    <w:rsid w:val="00B504F7"/>
    <w:rsid w:val="00B511BB"/>
    <w:rsid w:val="00B53176"/>
    <w:rsid w:val="00B53A23"/>
    <w:rsid w:val="00B54657"/>
    <w:rsid w:val="00B548B7"/>
    <w:rsid w:val="00B55313"/>
    <w:rsid w:val="00B5796D"/>
    <w:rsid w:val="00B61DC0"/>
    <w:rsid w:val="00B623B9"/>
    <w:rsid w:val="00B62417"/>
    <w:rsid w:val="00B63926"/>
    <w:rsid w:val="00B65304"/>
    <w:rsid w:val="00B65F0A"/>
    <w:rsid w:val="00B664C7"/>
    <w:rsid w:val="00B66940"/>
    <w:rsid w:val="00B669F1"/>
    <w:rsid w:val="00B66FFE"/>
    <w:rsid w:val="00B679D1"/>
    <w:rsid w:val="00B67BD3"/>
    <w:rsid w:val="00B67C76"/>
    <w:rsid w:val="00B67CB4"/>
    <w:rsid w:val="00B70F6D"/>
    <w:rsid w:val="00B7224D"/>
    <w:rsid w:val="00B72535"/>
    <w:rsid w:val="00B739F6"/>
    <w:rsid w:val="00B749FC"/>
    <w:rsid w:val="00B76504"/>
    <w:rsid w:val="00B773CA"/>
    <w:rsid w:val="00B81A6C"/>
    <w:rsid w:val="00B81EC2"/>
    <w:rsid w:val="00B825E2"/>
    <w:rsid w:val="00B83CD4"/>
    <w:rsid w:val="00B841A2"/>
    <w:rsid w:val="00B84263"/>
    <w:rsid w:val="00B85DE5"/>
    <w:rsid w:val="00B86424"/>
    <w:rsid w:val="00B864D2"/>
    <w:rsid w:val="00B90414"/>
    <w:rsid w:val="00B90F73"/>
    <w:rsid w:val="00B93B59"/>
    <w:rsid w:val="00B9406A"/>
    <w:rsid w:val="00B94B76"/>
    <w:rsid w:val="00B955E4"/>
    <w:rsid w:val="00B958AE"/>
    <w:rsid w:val="00B969C6"/>
    <w:rsid w:val="00B96BEC"/>
    <w:rsid w:val="00B97523"/>
    <w:rsid w:val="00BA0874"/>
    <w:rsid w:val="00BA1658"/>
    <w:rsid w:val="00BA2280"/>
    <w:rsid w:val="00BA2663"/>
    <w:rsid w:val="00BA2A08"/>
    <w:rsid w:val="00BA39CF"/>
    <w:rsid w:val="00BA3E38"/>
    <w:rsid w:val="00BA4D42"/>
    <w:rsid w:val="00BA56D2"/>
    <w:rsid w:val="00BA750F"/>
    <w:rsid w:val="00BA76E0"/>
    <w:rsid w:val="00BA7707"/>
    <w:rsid w:val="00BB0257"/>
    <w:rsid w:val="00BB04DE"/>
    <w:rsid w:val="00BB0B33"/>
    <w:rsid w:val="00BB0C55"/>
    <w:rsid w:val="00BB22AA"/>
    <w:rsid w:val="00BB290F"/>
    <w:rsid w:val="00BB29AF"/>
    <w:rsid w:val="00BB2A25"/>
    <w:rsid w:val="00BB2BC6"/>
    <w:rsid w:val="00BB4434"/>
    <w:rsid w:val="00BB478F"/>
    <w:rsid w:val="00BB51E9"/>
    <w:rsid w:val="00BB5F21"/>
    <w:rsid w:val="00BB6476"/>
    <w:rsid w:val="00BC0F37"/>
    <w:rsid w:val="00BC0FDC"/>
    <w:rsid w:val="00BC115F"/>
    <w:rsid w:val="00BC1790"/>
    <w:rsid w:val="00BC268B"/>
    <w:rsid w:val="00BC2EC1"/>
    <w:rsid w:val="00BC3053"/>
    <w:rsid w:val="00BC43FE"/>
    <w:rsid w:val="00BC4D2E"/>
    <w:rsid w:val="00BC4DCC"/>
    <w:rsid w:val="00BC5D2B"/>
    <w:rsid w:val="00BC60ED"/>
    <w:rsid w:val="00BC66AB"/>
    <w:rsid w:val="00BC7F23"/>
    <w:rsid w:val="00BD0008"/>
    <w:rsid w:val="00BD22D2"/>
    <w:rsid w:val="00BD3BCA"/>
    <w:rsid w:val="00BD3DA0"/>
    <w:rsid w:val="00BD3E0F"/>
    <w:rsid w:val="00BD48AC"/>
    <w:rsid w:val="00BD48AF"/>
    <w:rsid w:val="00BD4DF7"/>
    <w:rsid w:val="00BD4F96"/>
    <w:rsid w:val="00BD51FD"/>
    <w:rsid w:val="00BD5F1A"/>
    <w:rsid w:val="00BD757E"/>
    <w:rsid w:val="00BD7750"/>
    <w:rsid w:val="00BE1234"/>
    <w:rsid w:val="00BE1338"/>
    <w:rsid w:val="00BE1FAA"/>
    <w:rsid w:val="00BE20AA"/>
    <w:rsid w:val="00BE277C"/>
    <w:rsid w:val="00BE2FA6"/>
    <w:rsid w:val="00BE333F"/>
    <w:rsid w:val="00BE34E8"/>
    <w:rsid w:val="00BE436A"/>
    <w:rsid w:val="00BE5352"/>
    <w:rsid w:val="00BE7406"/>
    <w:rsid w:val="00BE7603"/>
    <w:rsid w:val="00BF3279"/>
    <w:rsid w:val="00BF3DF7"/>
    <w:rsid w:val="00BF4CF8"/>
    <w:rsid w:val="00BF528B"/>
    <w:rsid w:val="00BF72D0"/>
    <w:rsid w:val="00BF74C7"/>
    <w:rsid w:val="00C00CE3"/>
    <w:rsid w:val="00C015F1"/>
    <w:rsid w:val="00C01F33"/>
    <w:rsid w:val="00C02CC6"/>
    <w:rsid w:val="00C03797"/>
    <w:rsid w:val="00C03E6D"/>
    <w:rsid w:val="00C0406A"/>
    <w:rsid w:val="00C040F7"/>
    <w:rsid w:val="00C044AB"/>
    <w:rsid w:val="00C04A12"/>
    <w:rsid w:val="00C05706"/>
    <w:rsid w:val="00C05C8C"/>
    <w:rsid w:val="00C06202"/>
    <w:rsid w:val="00C065C9"/>
    <w:rsid w:val="00C07377"/>
    <w:rsid w:val="00C073BC"/>
    <w:rsid w:val="00C10478"/>
    <w:rsid w:val="00C11BDC"/>
    <w:rsid w:val="00C12107"/>
    <w:rsid w:val="00C12B9A"/>
    <w:rsid w:val="00C12F3E"/>
    <w:rsid w:val="00C137A9"/>
    <w:rsid w:val="00C138C7"/>
    <w:rsid w:val="00C14116"/>
    <w:rsid w:val="00C14D4B"/>
    <w:rsid w:val="00C154BB"/>
    <w:rsid w:val="00C16645"/>
    <w:rsid w:val="00C170D0"/>
    <w:rsid w:val="00C1768E"/>
    <w:rsid w:val="00C2003C"/>
    <w:rsid w:val="00C23FA4"/>
    <w:rsid w:val="00C24E72"/>
    <w:rsid w:val="00C24EB1"/>
    <w:rsid w:val="00C25CF1"/>
    <w:rsid w:val="00C27096"/>
    <w:rsid w:val="00C279B5"/>
    <w:rsid w:val="00C27C45"/>
    <w:rsid w:val="00C27EA7"/>
    <w:rsid w:val="00C30C89"/>
    <w:rsid w:val="00C32156"/>
    <w:rsid w:val="00C337DB"/>
    <w:rsid w:val="00C33900"/>
    <w:rsid w:val="00C33B71"/>
    <w:rsid w:val="00C33C45"/>
    <w:rsid w:val="00C3471B"/>
    <w:rsid w:val="00C34C17"/>
    <w:rsid w:val="00C3686F"/>
    <w:rsid w:val="00C3719D"/>
    <w:rsid w:val="00C37CB2"/>
    <w:rsid w:val="00C4090A"/>
    <w:rsid w:val="00C40B00"/>
    <w:rsid w:val="00C41195"/>
    <w:rsid w:val="00C412B6"/>
    <w:rsid w:val="00C41F67"/>
    <w:rsid w:val="00C42FB5"/>
    <w:rsid w:val="00C4496B"/>
    <w:rsid w:val="00C473A5"/>
    <w:rsid w:val="00C4755B"/>
    <w:rsid w:val="00C5026B"/>
    <w:rsid w:val="00C50A80"/>
    <w:rsid w:val="00C50F94"/>
    <w:rsid w:val="00C513B3"/>
    <w:rsid w:val="00C51637"/>
    <w:rsid w:val="00C523F7"/>
    <w:rsid w:val="00C54527"/>
    <w:rsid w:val="00C54995"/>
    <w:rsid w:val="00C54D41"/>
    <w:rsid w:val="00C55251"/>
    <w:rsid w:val="00C557E3"/>
    <w:rsid w:val="00C567F7"/>
    <w:rsid w:val="00C568BB"/>
    <w:rsid w:val="00C56E0A"/>
    <w:rsid w:val="00C57945"/>
    <w:rsid w:val="00C57C6A"/>
    <w:rsid w:val="00C60783"/>
    <w:rsid w:val="00C60B31"/>
    <w:rsid w:val="00C61D9D"/>
    <w:rsid w:val="00C62468"/>
    <w:rsid w:val="00C62A6A"/>
    <w:rsid w:val="00C64672"/>
    <w:rsid w:val="00C676D1"/>
    <w:rsid w:val="00C67C1B"/>
    <w:rsid w:val="00C70697"/>
    <w:rsid w:val="00C718EC"/>
    <w:rsid w:val="00C72093"/>
    <w:rsid w:val="00C72D93"/>
    <w:rsid w:val="00C72EF4"/>
    <w:rsid w:val="00C744FE"/>
    <w:rsid w:val="00C74C81"/>
    <w:rsid w:val="00C75137"/>
    <w:rsid w:val="00C75D2F"/>
    <w:rsid w:val="00C76733"/>
    <w:rsid w:val="00C767BE"/>
    <w:rsid w:val="00C76E3C"/>
    <w:rsid w:val="00C7712C"/>
    <w:rsid w:val="00C812BF"/>
    <w:rsid w:val="00C81568"/>
    <w:rsid w:val="00C8271C"/>
    <w:rsid w:val="00C8305D"/>
    <w:rsid w:val="00C83D47"/>
    <w:rsid w:val="00C855E2"/>
    <w:rsid w:val="00C862A5"/>
    <w:rsid w:val="00C865E6"/>
    <w:rsid w:val="00C867E2"/>
    <w:rsid w:val="00C86EB2"/>
    <w:rsid w:val="00C87258"/>
    <w:rsid w:val="00C87546"/>
    <w:rsid w:val="00C90076"/>
    <w:rsid w:val="00C9027A"/>
    <w:rsid w:val="00C9068E"/>
    <w:rsid w:val="00C91466"/>
    <w:rsid w:val="00C92EEB"/>
    <w:rsid w:val="00C93814"/>
    <w:rsid w:val="00C93C4B"/>
    <w:rsid w:val="00C94029"/>
    <w:rsid w:val="00C942FB"/>
    <w:rsid w:val="00C943DA"/>
    <w:rsid w:val="00C944AB"/>
    <w:rsid w:val="00C9558C"/>
    <w:rsid w:val="00C95B40"/>
    <w:rsid w:val="00C95D2A"/>
    <w:rsid w:val="00C9624D"/>
    <w:rsid w:val="00CA135F"/>
    <w:rsid w:val="00CA18E5"/>
    <w:rsid w:val="00CA1ED8"/>
    <w:rsid w:val="00CA5E71"/>
    <w:rsid w:val="00CA6BB6"/>
    <w:rsid w:val="00CB0EB6"/>
    <w:rsid w:val="00CB1A82"/>
    <w:rsid w:val="00CB1EDB"/>
    <w:rsid w:val="00CB1F63"/>
    <w:rsid w:val="00CB1FD5"/>
    <w:rsid w:val="00CB22ED"/>
    <w:rsid w:val="00CB2B6F"/>
    <w:rsid w:val="00CB31E3"/>
    <w:rsid w:val="00CB43F2"/>
    <w:rsid w:val="00CB5A7A"/>
    <w:rsid w:val="00CB5CC3"/>
    <w:rsid w:val="00CB641A"/>
    <w:rsid w:val="00CB6473"/>
    <w:rsid w:val="00CB70C1"/>
    <w:rsid w:val="00CB7170"/>
    <w:rsid w:val="00CC040E"/>
    <w:rsid w:val="00CC111F"/>
    <w:rsid w:val="00CC1F87"/>
    <w:rsid w:val="00CC2011"/>
    <w:rsid w:val="00CC237E"/>
    <w:rsid w:val="00CC2895"/>
    <w:rsid w:val="00CC3152"/>
    <w:rsid w:val="00CC3EA0"/>
    <w:rsid w:val="00CC4E17"/>
    <w:rsid w:val="00CC528F"/>
    <w:rsid w:val="00CC7B45"/>
    <w:rsid w:val="00CD114B"/>
    <w:rsid w:val="00CD1188"/>
    <w:rsid w:val="00CD2CF1"/>
    <w:rsid w:val="00CD2DED"/>
    <w:rsid w:val="00CD2ED1"/>
    <w:rsid w:val="00CD337B"/>
    <w:rsid w:val="00CD3D86"/>
    <w:rsid w:val="00CD42D1"/>
    <w:rsid w:val="00CD4A20"/>
    <w:rsid w:val="00CD52F3"/>
    <w:rsid w:val="00CD5D5F"/>
    <w:rsid w:val="00CD7DFA"/>
    <w:rsid w:val="00CE0424"/>
    <w:rsid w:val="00CE1195"/>
    <w:rsid w:val="00CE1267"/>
    <w:rsid w:val="00CE1CAD"/>
    <w:rsid w:val="00CE3029"/>
    <w:rsid w:val="00CE35B2"/>
    <w:rsid w:val="00CE3B3B"/>
    <w:rsid w:val="00CE42EA"/>
    <w:rsid w:val="00CE4528"/>
    <w:rsid w:val="00CE57DF"/>
    <w:rsid w:val="00CE5C82"/>
    <w:rsid w:val="00CE6294"/>
    <w:rsid w:val="00CE7561"/>
    <w:rsid w:val="00CF1354"/>
    <w:rsid w:val="00CF2712"/>
    <w:rsid w:val="00CF2B10"/>
    <w:rsid w:val="00CF3B1F"/>
    <w:rsid w:val="00CF3BF6"/>
    <w:rsid w:val="00CF53D1"/>
    <w:rsid w:val="00CF53EC"/>
    <w:rsid w:val="00CF5A8A"/>
    <w:rsid w:val="00CF625B"/>
    <w:rsid w:val="00CF687E"/>
    <w:rsid w:val="00CF6E26"/>
    <w:rsid w:val="00CF7B13"/>
    <w:rsid w:val="00D0059F"/>
    <w:rsid w:val="00D00CEF"/>
    <w:rsid w:val="00D00DE1"/>
    <w:rsid w:val="00D01502"/>
    <w:rsid w:val="00D025A7"/>
    <w:rsid w:val="00D0349B"/>
    <w:rsid w:val="00D03A37"/>
    <w:rsid w:val="00D03B57"/>
    <w:rsid w:val="00D052BE"/>
    <w:rsid w:val="00D05943"/>
    <w:rsid w:val="00D05D8F"/>
    <w:rsid w:val="00D074C8"/>
    <w:rsid w:val="00D07552"/>
    <w:rsid w:val="00D07B85"/>
    <w:rsid w:val="00D10249"/>
    <w:rsid w:val="00D106F1"/>
    <w:rsid w:val="00D111E1"/>
    <w:rsid w:val="00D112C7"/>
    <w:rsid w:val="00D115C3"/>
    <w:rsid w:val="00D11713"/>
    <w:rsid w:val="00D11897"/>
    <w:rsid w:val="00D12191"/>
    <w:rsid w:val="00D13135"/>
    <w:rsid w:val="00D13E4E"/>
    <w:rsid w:val="00D13EDD"/>
    <w:rsid w:val="00D1426A"/>
    <w:rsid w:val="00D143E0"/>
    <w:rsid w:val="00D152CA"/>
    <w:rsid w:val="00D154C9"/>
    <w:rsid w:val="00D16F17"/>
    <w:rsid w:val="00D17DD6"/>
    <w:rsid w:val="00D206E5"/>
    <w:rsid w:val="00D2140E"/>
    <w:rsid w:val="00D2192B"/>
    <w:rsid w:val="00D21D41"/>
    <w:rsid w:val="00D22302"/>
    <w:rsid w:val="00D22417"/>
    <w:rsid w:val="00D22C9B"/>
    <w:rsid w:val="00D234E8"/>
    <w:rsid w:val="00D239A7"/>
    <w:rsid w:val="00D23A80"/>
    <w:rsid w:val="00D23F47"/>
    <w:rsid w:val="00D244C9"/>
    <w:rsid w:val="00D2744D"/>
    <w:rsid w:val="00D27C71"/>
    <w:rsid w:val="00D301F1"/>
    <w:rsid w:val="00D31AF0"/>
    <w:rsid w:val="00D31D35"/>
    <w:rsid w:val="00D3369E"/>
    <w:rsid w:val="00D364C9"/>
    <w:rsid w:val="00D36E71"/>
    <w:rsid w:val="00D37447"/>
    <w:rsid w:val="00D37994"/>
    <w:rsid w:val="00D37D87"/>
    <w:rsid w:val="00D406BF"/>
    <w:rsid w:val="00D40B33"/>
    <w:rsid w:val="00D40F86"/>
    <w:rsid w:val="00D4103D"/>
    <w:rsid w:val="00D41AFE"/>
    <w:rsid w:val="00D42E9C"/>
    <w:rsid w:val="00D4318F"/>
    <w:rsid w:val="00D433A6"/>
    <w:rsid w:val="00D438BF"/>
    <w:rsid w:val="00D440F8"/>
    <w:rsid w:val="00D44D2C"/>
    <w:rsid w:val="00D453ED"/>
    <w:rsid w:val="00D461E9"/>
    <w:rsid w:val="00D465B8"/>
    <w:rsid w:val="00D4692F"/>
    <w:rsid w:val="00D470E4"/>
    <w:rsid w:val="00D47BCF"/>
    <w:rsid w:val="00D47C7F"/>
    <w:rsid w:val="00D5204E"/>
    <w:rsid w:val="00D525AD"/>
    <w:rsid w:val="00D528BA"/>
    <w:rsid w:val="00D53804"/>
    <w:rsid w:val="00D53C0F"/>
    <w:rsid w:val="00D546FF"/>
    <w:rsid w:val="00D54924"/>
    <w:rsid w:val="00D55AD5"/>
    <w:rsid w:val="00D560EA"/>
    <w:rsid w:val="00D561CF"/>
    <w:rsid w:val="00D568B4"/>
    <w:rsid w:val="00D56938"/>
    <w:rsid w:val="00D576CA"/>
    <w:rsid w:val="00D57838"/>
    <w:rsid w:val="00D60435"/>
    <w:rsid w:val="00D60889"/>
    <w:rsid w:val="00D61848"/>
    <w:rsid w:val="00D61AF5"/>
    <w:rsid w:val="00D61B36"/>
    <w:rsid w:val="00D61C99"/>
    <w:rsid w:val="00D61EA9"/>
    <w:rsid w:val="00D6440F"/>
    <w:rsid w:val="00D652B5"/>
    <w:rsid w:val="00D65FEE"/>
    <w:rsid w:val="00D66155"/>
    <w:rsid w:val="00D67987"/>
    <w:rsid w:val="00D708B0"/>
    <w:rsid w:val="00D747FC"/>
    <w:rsid w:val="00D7640A"/>
    <w:rsid w:val="00D77B1D"/>
    <w:rsid w:val="00D77DA4"/>
    <w:rsid w:val="00D8021F"/>
    <w:rsid w:val="00D80383"/>
    <w:rsid w:val="00D804FF"/>
    <w:rsid w:val="00D80A7D"/>
    <w:rsid w:val="00D80EEB"/>
    <w:rsid w:val="00D82043"/>
    <w:rsid w:val="00D823C6"/>
    <w:rsid w:val="00D8327F"/>
    <w:rsid w:val="00D860EB"/>
    <w:rsid w:val="00D86CA3"/>
    <w:rsid w:val="00D871CE"/>
    <w:rsid w:val="00D87743"/>
    <w:rsid w:val="00D87746"/>
    <w:rsid w:val="00D8791C"/>
    <w:rsid w:val="00D90458"/>
    <w:rsid w:val="00D90AE4"/>
    <w:rsid w:val="00D9196D"/>
    <w:rsid w:val="00D92982"/>
    <w:rsid w:val="00D93EBA"/>
    <w:rsid w:val="00D93F38"/>
    <w:rsid w:val="00D953D3"/>
    <w:rsid w:val="00DA08F4"/>
    <w:rsid w:val="00DA11EC"/>
    <w:rsid w:val="00DA305E"/>
    <w:rsid w:val="00DA4963"/>
    <w:rsid w:val="00DA4A88"/>
    <w:rsid w:val="00DA5417"/>
    <w:rsid w:val="00DA56E8"/>
    <w:rsid w:val="00DA6D87"/>
    <w:rsid w:val="00DA7401"/>
    <w:rsid w:val="00DB0741"/>
    <w:rsid w:val="00DB0A9F"/>
    <w:rsid w:val="00DB168B"/>
    <w:rsid w:val="00DB1EB8"/>
    <w:rsid w:val="00DB361F"/>
    <w:rsid w:val="00DB377D"/>
    <w:rsid w:val="00DB3D11"/>
    <w:rsid w:val="00DB3D7F"/>
    <w:rsid w:val="00DB508F"/>
    <w:rsid w:val="00DB58BE"/>
    <w:rsid w:val="00DB6196"/>
    <w:rsid w:val="00DB6AE3"/>
    <w:rsid w:val="00DB79E1"/>
    <w:rsid w:val="00DB7D77"/>
    <w:rsid w:val="00DC0124"/>
    <w:rsid w:val="00DC0DB5"/>
    <w:rsid w:val="00DC1487"/>
    <w:rsid w:val="00DC1950"/>
    <w:rsid w:val="00DC220D"/>
    <w:rsid w:val="00DC287A"/>
    <w:rsid w:val="00DC2D36"/>
    <w:rsid w:val="00DC313F"/>
    <w:rsid w:val="00DC53EF"/>
    <w:rsid w:val="00DC76D9"/>
    <w:rsid w:val="00DD0FFD"/>
    <w:rsid w:val="00DD2644"/>
    <w:rsid w:val="00DD345E"/>
    <w:rsid w:val="00DD415A"/>
    <w:rsid w:val="00DD61AD"/>
    <w:rsid w:val="00DD6289"/>
    <w:rsid w:val="00DD7517"/>
    <w:rsid w:val="00DE35CE"/>
    <w:rsid w:val="00DE3B89"/>
    <w:rsid w:val="00DE41E4"/>
    <w:rsid w:val="00DE5608"/>
    <w:rsid w:val="00DE58D0"/>
    <w:rsid w:val="00DE5BA3"/>
    <w:rsid w:val="00DE62BD"/>
    <w:rsid w:val="00DE654F"/>
    <w:rsid w:val="00DE7B2C"/>
    <w:rsid w:val="00DF053D"/>
    <w:rsid w:val="00DF05E0"/>
    <w:rsid w:val="00DF0B6E"/>
    <w:rsid w:val="00DF10BC"/>
    <w:rsid w:val="00DF13CB"/>
    <w:rsid w:val="00DF15E0"/>
    <w:rsid w:val="00DF1A3B"/>
    <w:rsid w:val="00DF1D80"/>
    <w:rsid w:val="00DF242B"/>
    <w:rsid w:val="00DF32A5"/>
    <w:rsid w:val="00DF358E"/>
    <w:rsid w:val="00DF37A0"/>
    <w:rsid w:val="00DF40A5"/>
    <w:rsid w:val="00DF43E9"/>
    <w:rsid w:val="00DF46CD"/>
    <w:rsid w:val="00DF5CA6"/>
    <w:rsid w:val="00DF6520"/>
    <w:rsid w:val="00DF6901"/>
    <w:rsid w:val="00DF7DB4"/>
    <w:rsid w:val="00DF7ED4"/>
    <w:rsid w:val="00E01072"/>
    <w:rsid w:val="00E01246"/>
    <w:rsid w:val="00E0156D"/>
    <w:rsid w:val="00E01D12"/>
    <w:rsid w:val="00E024C3"/>
    <w:rsid w:val="00E02F2C"/>
    <w:rsid w:val="00E034E4"/>
    <w:rsid w:val="00E04516"/>
    <w:rsid w:val="00E048AC"/>
    <w:rsid w:val="00E06182"/>
    <w:rsid w:val="00E101CD"/>
    <w:rsid w:val="00E10208"/>
    <w:rsid w:val="00E10971"/>
    <w:rsid w:val="00E110E7"/>
    <w:rsid w:val="00E11B20"/>
    <w:rsid w:val="00E1287C"/>
    <w:rsid w:val="00E12E4A"/>
    <w:rsid w:val="00E17FA2"/>
    <w:rsid w:val="00E2054C"/>
    <w:rsid w:val="00E22330"/>
    <w:rsid w:val="00E22923"/>
    <w:rsid w:val="00E22E4A"/>
    <w:rsid w:val="00E2452C"/>
    <w:rsid w:val="00E2467A"/>
    <w:rsid w:val="00E24AB4"/>
    <w:rsid w:val="00E2580F"/>
    <w:rsid w:val="00E25BC1"/>
    <w:rsid w:val="00E30B5A"/>
    <w:rsid w:val="00E30CBE"/>
    <w:rsid w:val="00E3123D"/>
    <w:rsid w:val="00E31461"/>
    <w:rsid w:val="00E31D43"/>
    <w:rsid w:val="00E31F71"/>
    <w:rsid w:val="00E321BD"/>
    <w:rsid w:val="00E32608"/>
    <w:rsid w:val="00E32F57"/>
    <w:rsid w:val="00E33B71"/>
    <w:rsid w:val="00E34188"/>
    <w:rsid w:val="00E34469"/>
    <w:rsid w:val="00E34888"/>
    <w:rsid w:val="00E34B6E"/>
    <w:rsid w:val="00E353B7"/>
    <w:rsid w:val="00E35559"/>
    <w:rsid w:val="00E359DF"/>
    <w:rsid w:val="00E35D75"/>
    <w:rsid w:val="00E3723A"/>
    <w:rsid w:val="00E3723D"/>
    <w:rsid w:val="00E37860"/>
    <w:rsid w:val="00E40A18"/>
    <w:rsid w:val="00E40F19"/>
    <w:rsid w:val="00E41FDC"/>
    <w:rsid w:val="00E425CA"/>
    <w:rsid w:val="00E42862"/>
    <w:rsid w:val="00E4300C"/>
    <w:rsid w:val="00E43839"/>
    <w:rsid w:val="00E446F1"/>
    <w:rsid w:val="00E460A5"/>
    <w:rsid w:val="00E46505"/>
    <w:rsid w:val="00E46886"/>
    <w:rsid w:val="00E47AEF"/>
    <w:rsid w:val="00E50942"/>
    <w:rsid w:val="00E50FBB"/>
    <w:rsid w:val="00E52BDC"/>
    <w:rsid w:val="00E53949"/>
    <w:rsid w:val="00E53B75"/>
    <w:rsid w:val="00E54DFA"/>
    <w:rsid w:val="00E54E3B"/>
    <w:rsid w:val="00E55452"/>
    <w:rsid w:val="00E56DFA"/>
    <w:rsid w:val="00E56F82"/>
    <w:rsid w:val="00E57565"/>
    <w:rsid w:val="00E57746"/>
    <w:rsid w:val="00E57D3B"/>
    <w:rsid w:val="00E60364"/>
    <w:rsid w:val="00E6070E"/>
    <w:rsid w:val="00E60FE0"/>
    <w:rsid w:val="00E61B1B"/>
    <w:rsid w:val="00E63838"/>
    <w:rsid w:val="00E64434"/>
    <w:rsid w:val="00E646F1"/>
    <w:rsid w:val="00E64A1F"/>
    <w:rsid w:val="00E654BB"/>
    <w:rsid w:val="00E6671B"/>
    <w:rsid w:val="00E66B2D"/>
    <w:rsid w:val="00E67C51"/>
    <w:rsid w:val="00E67F8B"/>
    <w:rsid w:val="00E70364"/>
    <w:rsid w:val="00E70878"/>
    <w:rsid w:val="00E70B3C"/>
    <w:rsid w:val="00E70D42"/>
    <w:rsid w:val="00E711FF"/>
    <w:rsid w:val="00E7272E"/>
    <w:rsid w:val="00E72EFC"/>
    <w:rsid w:val="00E7411A"/>
    <w:rsid w:val="00E7430D"/>
    <w:rsid w:val="00E7562D"/>
    <w:rsid w:val="00E758EC"/>
    <w:rsid w:val="00E77E38"/>
    <w:rsid w:val="00E8156C"/>
    <w:rsid w:val="00E8234C"/>
    <w:rsid w:val="00E82960"/>
    <w:rsid w:val="00E83AA9"/>
    <w:rsid w:val="00E83CB9"/>
    <w:rsid w:val="00E83D91"/>
    <w:rsid w:val="00E84E6F"/>
    <w:rsid w:val="00E85928"/>
    <w:rsid w:val="00E869FF"/>
    <w:rsid w:val="00E86E82"/>
    <w:rsid w:val="00E87822"/>
    <w:rsid w:val="00E90395"/>
    <w:rsid w:val="00E90B74"/>
    <w:rsid w:val="00E90E49"/>
    <w:rsid w:val="00E910B5"/>
    <w:rsid w:val="00E917F9"/>
    <w:rsid w:val="00E91EA8"/>
    <w:rsid w:val="00E92016"/>
    <w:rsid w:val="00E9273B"/>
    <w:rsid w:val="00E9291C"/>
    <w:rsid w:val="00E92B83"/>
    <w:rsid w:val="00E93FFE"/>
    <w:rsid w:val="00E94083"/>
    <w:rsid w:val="00E94226"/>
    <w:rsid w:val="00E94F8A"/>
    <w:rsid w:val="00E9549B"/>
    <w:rsid w:val="00E95847"/>
    <w:rsid w:val="00E97339"/>
    <w:rsid w:val="00E979E2"/>
    <w:rsid w:val="00E97D31"/>
    <w:rsid w:val="00EA0196"/>
    <w:rsid w:val="00EA16A2"/>
    <w:rsid w:val="00EA3145"/>
    <w:rsid w:val="00EA479F"/>
    <w:rsid w:val="00EA587C"/>
    <w:rsid w:val="00EA5A64"/>
    <w:rsid w:val="00EA5D94"/>
    <w:rsid w:val="00EA6655"/>
    <w:rsid w:val="00EA71A2"/>
    <w:rsid w:val="00EA726D"/>
    <w:rsid w:val="00EA7A41"/>
    <w:rsid w:val="00EB0520"/>
    <w:rsid w:val="00EB077B"/>
    <w:rsid w:val="00EB0990"/>
    <w:rsid w:val="00EB1423"/>
    <w:rsid w:val="00EB2413"/>
    <w:rsid w:val="00EB476C"/>
    <w:rsid w:val="00EB4EA2"/>
    <w:rsid w:val="00EB5235"/>
    <w:rsid w:val="00EB565D"/>
    <w:rsid w:val="00EB5FE6"/>
    <w:rsid w:val="00EB6DDF"/>
    <w:rsid w:val="00EB74D5"/>
    <w:rsid w:val="00EC060F"/>
    <w:rsid w:val="00EC0CC9"/>
    <w:rsid w:val="00EC1F11"/>
    <w:rsid w:val="00EC24D5"/>
    <w:rsid w:val="00EC27C6"/>
    <w:rsid w:val="00EC34A4"/>
    <w:rsid w:val="00EC3F8B"/>
    <w:rsid w:val="00EC4207"/>
    <w:rsid w:val="00EC55EB"/>
    <w:rsid w:val="00EC5653"/>
    <w:rsid w:val="00EC6A5F"/>
    <w:rsid w:val="00EC71CE"/>
    <w:rsid w:val="00EC7641"/>
    <w:rsid w:val="00ED1006"/>
    <w:rsid w:val="00ED18C2"/>
    <w:rsid w:val="00ED1EE2"/>
    <w:rsid w:val="00ED32F0"/>
    <w:rsid w:val="00ED3384"/>
    <w:rsid w:val="00ED3506"/>
    <w:rsid w:val="00ED392D"/>
    <w:rsid w:val="00ED44A6"/>
    <w:rsid w:val="00ED4A99"/>
    <w:rsid w:val="00ED59B0"/>
    <w:rsid w:val="00ED7A37"/>
    <w:rsid w:val="00ED7A3F"/>
    <w:rsid w:val="00ED7FD5"/>
    <w:rsid w:val="00EE1AF7"/>
    <w:rsid w:val="00EE23D5"/>
    <w:rsid w:val="00EE23E3"/>
    <w:rsid w:val="00EE2BF0"/>
    <w:rsid w:val="00EE5F60"/>
    <w:rsid w:val="00EE61A4"/>
    <w:rsid w:val="00EE6718"/>
    <w:rsid w:val="00EE6B41"/>
    <w:rsid w:val="00EE77A2"/>
    <w:rsid w:val="00EF062C"/>
    <w:rsid w:val="00EF0813"/>
    <w:rsid w:val="00EF101F"/>
    <w:rsid w:val="00EF15EB"/>
    <w:rsid w:val="00EF1748"/>
    <w:rsid w:val="00EF18FE"/>
    <w:rsid w:val="00EF5787"/>
    <w:rsid w:val="00EF5D5A"/>
    <w:rsid w:val="00EF60D0"/>
    <w:rsid w:val="00EF7D51"/>
    <w:rsid w:val="00F00C1A"/>
    <w:rsid w:val="00F012FF"/>
    <w:rsid w:val="00F01898"/>
    <w:rsid w:val="00F0528D"/>
    <w:rsid w:val="00F05553"/>
    <w:rsid w:val="00F05588"/>
    <w:rsid w:val="00F062B8"/>
    <w:rsid w:val="00F06C67"/>
    <w:rsid w:val="00F06DFD"/>
    <w:rsid w:val="00F071D1"/>
    <w:rsid w:val="00F0752F"/>
    <w:rsid w:val="00F07533"/>
    <w:rsid w:val="00F10629"/>
    <w:rsid w:val="00F10DB0"/>
    <w:rsid w:val="00F114D5"/>
    <w:rsid w:val="00F12B80"/>
    <w:rsid w:val="00F13F79"/>
    <w:rsid w:val="00F1480A"/>
    <w:rsid w:val="00F14D8C"/>
    <w:rsid w:val="00F15071"/>
    <w:rsid w:val="00F15D55"/>
    <w:rsid w:val="00F15F9B"/>
    <w:rsid w:val="00F15FA5"/>
    <w:rsid w:val="00F209B7"/>
    <w:rsid w:val="00F21557"/>
    <w:rsid w:val="00F231CD"/>
    <w:rsid w:val="00F2376F"/>
    <w:rsid w:val="00F243D8"/>
    <w:rsid w:val="00F25C6A"/>
    <w:rsid w:val="00F268E4"/>
    <w:rsid w:val="00F269AC"/>
    <w:rsid w:val="00F26CAD"/>
    <w:rsid w:val="00F3022D"/>
    <w:rsid w:val="00F307B2"/>
    <w:rsid w:val="00F30828"/>
    <w:rsid w:val="00F30F6F"/>
    <w:rsid w:val="00F31226"/>
    <w:rsid w:val="00F313D6"/>
    <w:rsid w:val="00F332D7"/>
    <w:rsid w:val="00F332EE"/>
    <w:rsid w:val="00F34211"/>
    <w:rsid w:val="00F3432E"/>
    <w:rsid w:val="00F367ED"/>
    <w:rsid w:val="00F401FD"/>
    <w:rsid w:val="00F40240"/>
    <w:rsid w:val="00F40F0C"/>
    <w:rsid w:val="00F411FF"/>
    <w:rsid w:val="00F4175E"/>
    <w:rsid w:val="00F44CBD"/>
    <w:rsid w:val="00F4591E"/>
    <w:rsid w:val="00F4689C"/>
    <w:rsid w:val="00F4766C"/>
    <w:rsid w:val="00F47CC1"/>
    <w:rsid w:val="00F5060E"/>
    <w:rsid w:val="00F50656"/>
    <w:rsid w:val="00F507D1"/>
    <w:rsid w:val="00F5125D"/>
    <w:rsid w:val="00F519CE"/>
    <w:rsid w:val="00F51ADA"/>
    <w:rsid w:val="00F52270"/>
    <w:rsid w:val="00F52AFB"/>
    <w:rsid w:val="00F530FD"/>
    <w:rsid w:val="00F60203"/>
    <w:rsid w:val="00F607C5"/>
    <w:rsid w:val="00F60CCC"/>
    <w:rsid w:val="00F60DEA"/>
    <w:rsid w:val="00F6302A"/>
    <w:rsid w:val="00F63633"/>
    <w:rsid w:val="00F63950"/>
    <w:rsid w:val="00F649C6"/>
    <w:rsid w:val="00F64C13"/>
    <w:rsid w:val="00F64C2B"/>
    <w:rsid w:val="00F64FF9"/>
    <w:rsid w:val="00F651BE"/>
    <w:rsid w:val="00F6535A"/>
    <w:rsid w:val="00F659DA"/>
    <w:rsid w:val="00F67174"/>
    <w:rsid w:val="00F6729B"/>
    <w:rsid w:val="00F67F53"/>
    <w:rsid w:val="00F703BE"/>
    <w:rsid w:val="00F71F69"/>
    <w:rsid w:val="00F728E9"/>
    <w:rsid w:val="00F72B72"/>
    <w:rsid w:val="00F72D2A"/>
    <w:rsid w:val="00F74BB9"/>
    <w:rsid w:val="00F7522C"/>
    <w:rsid w:val="00F754A1"/>
    <w:rsid w:val="00F75582"/>
    <w:rsid w:val="00F76EFA"/>
    <w:rsid w:val="00F76F18"/>
    <w:rsid w:val="00F77B6C"/>
    <w:rsid w:val="00F804BE"/>
    <w:rsid w:val="00F80565"/>
    <w:rsid w:val="00F8062C"/>
    <w:rsid w:val="00F80FFC"/>
    <w:rsid w:val="00F81752"/>
    <w:rsid w:val="00F817CE"/>
    <w:rsid w:val="00F82484"/>
    <w:rsid w:val="00F83A20"/>
    <w:rsid w:val="00F8456C"/>
    <w:rsid w:val="00F853D0"/>
    <w:rsid w:val="00F859D8"/>
    <w:rsid w:val="00F8658D"/>
    <w:rsid w:val="00F868F5"/>
    <w:rsid w:val="00F87B63"/>
    <w:rsid w:val="00F901F4"/>
    <w:rsid w:val="00F90202"/>
    <w:rsid w:val="00F9044D"/>
    <w:rsid w:val="00F9056A"/>
    <w:rsid w:val="00F90F8D"/>
    <w:rsid w:val="00F92782"/>
    <w:rsid w:val="00F93A8A"/>
    <w:rsid w:val="00F93AA9"/>
    <w:rsid w:val="00F93AE7"/>
    <w:rsid w:val="00F948BB"/>
    <w:rsid w:val="00F95316"/>
    <w:rsid w:val="00F95C60"/>
    <w:rsid w:val="00F95D09"/>
    <w:rsid w:val="00F960D4"/>
    <w:rsid w:val="00F96256"/>
    <w:rsid w:val="00F96985"/>
    <w:rsid w:val="00F97838"/>
    <w:rsid w:val="00FA1C24"/>
    <w:rsid w:val="00FA2BB3"/>
    <w:rsid w:val="00FA66BC"/>
    <w:rsid w:val="00FA6B57"/>
    <w:rsid w:val="00FA6B8E"/>
    <w:rsid w:val="00FA6BD0"/>
    <w:rsid w:val="00FA6D1E"/>
    <w:rsid w:val="00FB01ED"/>
    <w:rsid w:val="00FB1AF5"/>
    <w:rsid w:val="00FB27FE"/>
    <w:rsid w:val="00FB4418"/>
    <w:rsid w:val="00FB4C80"/>
    <w:rsid w:val="00FB5D96"/>
    <w:rsid w:val="00FB60BE"/>
    <w:rsid w:val="00FB6A69"/>
    <w:rsid w:val="00FB6A6A"/>
    <w:rsid w:val="00FB78FB"/>
    <w:rsid w:val="00FC004E"/>
    <w:rsid w:val="00FC04EA"/>
    <w:rsid w:val="00FC0854"/>
    <w:rsid w:val="00FC161A"/>
    <w:rsid w:val="00FC1A15"/>
    <w:rsid w:val="00FC2137"/>
    <w:rsid w:val="00FC518E"/>
    <w:rsid w:val="00FC61C4"/>
    <w:rsid w:val="00FC7046"/>
    <w:rsid w:val="00FC7429"/>
    <w:rsid w:val="00FD01B9"/>
    <w:rsid w:val="00FD07F6"/>
    <w:rsid w:val="00FD1CBF"/>
    <w:rsid w:val="00FD1D87"/>
    <w:rsid w:val="00FD1EC8"/>
    <w:rsid w:val="00FD1EDC"/>
    <w:rsid w:val="00FD2D2D"/>
    <w:rsid w:val="00FD2D80"/>
    <w:rsid w:val="00FD47ED"/>
    <w:rsid w:val="00FD5AC7"/>
    <w:rsid w:val="00FD5DAD"/>
    <w:rsid w:val="00FD633A"/>
    <w:rsid w:val="00FD74DB"/>
    <w:rsid w:val="00FD7660"/>
    <w:rsid w:val="00FD76FA"/>
    <w:rsid w:val="00FD7737"/>
    <w:rsid w:val="00FD7854"/>
    <w:rsid w:val="00FE0655"/>
    <w:rsid w:val="00FE112A"/>
    <w:rsid w:val="00FE2365"/>
    <w:rsid w:val="00FE25AF"/>
    <w:rsid w:val="00FE353E"/>
    <w:rsid w:val="00FE37D7"/>
    <w:rsid w:val="00FE42EF"/>
    <w:rsid w:val="00FE4C7B"/>
    <w:rsid w:val="00FE54D9"/>
    <w:rsid w:val="00FE5780"/>
    <w:rsid w:val="00FE6073"/>
    <w:rsid w:val="00FE65B1"/>
    <w:rsid w:val="00FE6D8E"/>
    <w:rsid w:val="00FE7103"/>
    <w:rsid w:val="00FE7336"/>
    <w:rsid w:val="00FE787C"/>
    <w:rsid w:val="00FE7D2C"/>
    <w:rsid w:val="00FF0016"/>
    <w:rsid w:val="00FF078C"/>
    <w:rsid w:val="00FF16E9"/>
    <w:rsid w:val="00FF19AB"/>
    <w:rsid w:val="00FF19E7"/>
    <w:rsid w:val="00FF4147"/>
    <w:rsid w:val="00FF45A5"/>
    <w:rsid w:val="00FF55A6"/>
    <w:rsid w:val="00FF5C91"/>
    <w:rsid w:val="00FF716B"/>
    <w:rsid w:val="00FF7A7A"/>
    <w:rsid w:val="390CC0D1"/>
    <w:rsid w:val="7C1CED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B3E477FD-4A1F-4A2C-BFEF-11BD1F057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0C86"/>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245803"/>
    <w:pPr>
      <w:keepNext/>
      <w:keepLines/>
      <w:numPr>
        <w:numId w:val="1"/>
      </w:numP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basedOn w:val="Heading1"/>
    <w:next w:val="Normal"/>
    <w:link w:val="Heading2Char"/>
    <w:qFormat/>
    <w:rsid w:val="00245803"/>
    <w:pPr>
      <w:numPr>
        <w:ilvl w:val="1"/>
      </w:numPr>
      <w:spacing w:before="180"/>
      <w:outlineLvl w:val="1"/>
    </w:pPr>
    <w:rPr>
      <w:sz w:val="32"/>
      <w:szCs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2E0C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0C8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3"/>
      </w:numPr>
    </w:pPr>
  </w:style>
  <w:style w:type="paragraph" w:styleId="ListNumber">
    <w:name w:val="List Number"/>
    <w:basedOn w:val="List"/>
    <w:rsid w:val="003A70A4"/>
    <w:pPr>
      <w:numPr>
        <w:numId w:val="12"/>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8"/>
      </w:numPr>
      <w:tabs>
        <w:tab w:val="num" w:pos="360"/>
      </w:tabs>
      <w:ind w:left="360"/>
    </w:pPr>
  </w:style>
  <w:style w:type="paragraph" w:styleId="ListBullet">
    <w:name w:val="List Bullet"/>
    <w:basedOn w:val="List"/>
    <w:rsid w:val="003A70A4"/>
    <w:pPr>
      <w:numPr>
        <w:numId w:val="7"/>
      </w:numPr>
    </w:pPr>
    <w:rPr>
      <w:lang w:eastAsia="ja-JP"/>
    </w:rPr>
  </w:style>
  <w:style w:type="paragraph" w:styleId="ListBullet3">
    <w:name w:val="List Bullet 3"/>
    <w:basedOn w:val="ListBullet2"/>
    <w:rsid w:val="008D00A5"/>
    <w:pPr>
      <w:numPr>
        <w:numId w:val="9"/>
      </w:numPr>
      <w:tabs>
        <w:tab w:val="num" w:pos="643"/>
      </w:tabs>
      <w:ind w:left="643"/>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0"/>
      </w:numPr>
      <w:tabs>
        <w:tab w:val="num" w:pos="926"/>
      </w:tabs>
      <w:ind w:left="926"/>
    </w:pPr>
  </w:style>
  <w:style w:type="paragraph" w:styleId="ListBullet5">
    <w:name w:val="List Bullet 5"/>
    <w:basedOn w:val="ListBullet4"/>
    <w:rsid w:val="008D00A5"/>
    <w:pPr>
      <w:numPr>
        <w:numId w:val="11"/>
      </w:numPr>
      <w:tabs>
        <w:tab w:val="num" w:pos="1209"/>
      </w:tabs>
      <w:ind w:left="1209"/>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cs="Arial"/>
      <w:sz w:val="36"/>
      <w:szCs w:val="36"/>
      <w:lang w:eastAsia="zh-CN"/>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5"/>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6"/>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cs="Arial"/>
      <w:sz w:val="32"/>
      <w:szCs w:val="32"/>
      <w:lang w:eastAsia="zh-CN"/>
    </w:rPr>
  </w:style>
  <w:style w:type="character" w:customStyle="1" w:styleId="Heading3Char">
    <w:name w:val="Heading 3 Char"/>
    <w:link w:val="Heading3"/>
    <w:rsid w:val="008D00A5"/>
    <w:rPr>
      <w:rFonts w:ascii="Arial" w:hAnsi="Arial" w:cs="Arial"/>
      <w:sz w:val="28"/>
      <w:szCs w:val="32"/>
      <w:lang w:eastAsia="zh-CN"/>
    </w:rPr>
  </w:style>
  <w:style w:type="character" w:customStyle="1" w:styleId="Heading4Char">
    <w:name w:val="Heading 4 Char"/>
    <w:link w:val="Heading4"/>
    <w:rsid w:val="008D00A5"/>
    <w:rPr>
      <w:rFonts w:ascii="Arial" w:hAnsi="Arial" w:cs="Arial"/>
      <w:sz w:val="24"/>
      <w:szCs w:val="32"/>
      <w:lang w:eastAsia="zh-CN"/>
    </w:rPr>
  </w:style>
  <w:style w:type="character" w:customStyle="1" w:styleId="Heading5Char">
    <w:name w:val="Heading 5 Char"/>
    <w:link w:val="Heading5"/>
    <w:rsid w:val="008D00A5"/>
    <w:rPr>
      <w:rFonts w:ascii="Arial" w:hAnsi="Arial" w:cs="Arial"/>
      <w:sz w:val="22"/>
      <w:szCs w:val="3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cs="Arial"/>
      <w:szCs w:val="32"/>
      <w:lang w:eastAsia="zh-CN"/>
    </w:rPr>
  </w:style>
  <w:style w:type="character" w:customStyle="1" w:styleId="Heading7Char">
    <w:name w:val="Heading 7 Char"/>
    <w:link w:val="Heading7"/>
    <w:rsid w:val="008D00A5"/>
    <w:rPr>
      <w:rFonts w:ascii="Arial" w:hAnsi="Arial" w:cs="Arial"/>
      <w:szCs w:val="32"/>
      <w:lang w:eastAsia="zh-CN"/>
    </w:rPr>
  </w:style>
  <w:style w:type="character" w:customStyle="1" w:styleId="Heading8Char">
    <w:name w:val="Heading 8 Char"/>
    <w:link w:val="Heading8"/>
    <w:rsid w:val="008D00A5"/>
    <w:rPr>
      <w:rFonts w:ascii="Arial" w:hAnsi="Arial" w:cs="Arial"/>
      <w:sz w:val="36"/>
      <w:szCs w:val="36"/>
      <w:lang w:eastAsia="zh-CN"/>
    </w:rPr>
  </w:style>
  <w:style w:type="character" w:customStyle="1" w:styleId="Heading9Char">
    <w:name w:val="Heading 9 Char"/>
    <w:link w:val="Heading9"/>
    <w:rsid w:val="008D00A5"/>
    <w:rPr>
      <w:rFonts w:ascii="Arial" w:hAnsi="Arial" w:cs="Arial"/>
      <w:sz w:val="36"/>
      <w:szCs w:val="36"/>
      <w:lang w:eastAsia="zh-CN"/>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4"/>
      </w:numPr>
      <w:contextualSpacing/>
    </w:pPr>
  </w:style>
  <w:style w:type="table" w:styleId="GridTable1Light">
    <w:name w:val="Grid Table 1 Light"/>
    <w:basedOn w:val="TableNormal"/>
    <w:uiPriority w:val="46"/>
    <w:rsid w:val="00DF242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EF062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D56938"/>
    <w:rPr>
      <w:color w:val="605E5C"/>
      <w:shd w:val="clear" w:color="auto" w:fill="E1DFDD"/>
    </w:rPr>
  </w:style>
  <w:style w:type="character" w:styleId="Mention">
    <w:name w:val="Mention"/>
    <w:basedOn w:val="DefaultParagraphFont"/>
    <w:uiPriority w:val="99"/>
    <w:unhideWhenUsed/>
    <w:rsid w:val="00D56938"/>
    <w:rPr>
      <w:color w:val="2B579A"/>
      <w:shd w:val="clear" w:color="auto" w:fill="E1DFDD"/>
    </w:rPr>
  </w:style>
  <w:style w:type="paragraph" w:customStyle="1" w:styleId="Comments">
    <w:name w:val="Comments"/>
    <w:basedOn w:val="Normal"/>
    <w:link w:val="CommentsChar"/>
    <w:qFormat/>
    <w:rsid w:val="00180B7D"/>
    <w:pPr>
      <w:spacing w:before="40"/>
    </w:pPr>
    <w:rPr>
      <w:rFonts w:ascii="Arial" w:eastAsia="MS Mincho" w:hAnsi="Arial" w:cs="Times New Roman"/>
      <w:i/>
      <w:noProof/>
      <w:sz w:val="18"/>
      <w:lang w:eastAsia="en-GB"/>
    </w:rPr>
  </w:style>
  <w:style w:type="character" w:customStyle="1" w:styleId="CommentsChar">
    <w:name w:val="Comments Char"/>
    <w:link w:val="Comments"/>
    <w:qFormat/>
    <w:rsid w:val="00180B7D"/>
    <w:rPr>
      <w:rFonts w:ascii="Arial" w:eastAsia="MS Mincho" w:hAnsi="Arial"/>
      <w:i/>
      <w:noProof/>
      <w:sz w:val="18"/>
      <w:szCs w:val="24"/>
    </w:rPr>
  </w:style>
  <w:style w:type="paragraph" w:customStyle="1" w:styleId="IvDbodytext">
    <w:name w:val="IvD bodytext"/>
    <w:basedOn w:val="BodyText"/>
    <w:link w:val="IvDbodytextChar"/>
    <w:qFormat/>
    <w:rsid w:val="00EA6655"/>
    <w:pPr>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val="en-US"/>
    </w:rPr>
  </w:style>
  <w:style w:type="character" w:customStyle="1" w:styleId="IvDbodytextChar">
    <w:name w:val="IvD bodytext Char"/>
    <w:basedOn w:val="DefaultParagraphFont"/>
    <w:link w:val="IvDbodytext"/>
    <w:rsid w:val="00EA6655"/>
    <w:rPr>
      <w:rFonts w:ascii="Arial" w:hAnsi="Arial"/>
      <w:spacing w:val="2"/>
      <w:lang w:val="en-US" w:eastAsia="en-US"/>
    </w:rPr>
  </w:style>
  <w:style w:type="character" w:customStyle="1" w:styleId="EmailDiscussionChar">
    <w:name w:val="EmailDiscussion Char"/>
    <w:link w:val="EmailDiscussion"/>
    <w:rsid w:val="00D112C7"/>
    <w:rPr>
      <w:rFonts w:ascii="Arial" w:eastAsia="MS Mincho" w:hAnsi="Arial" w:cstheme="minorBidi"/>
      <w:b/>
      <w:sz w:val="22"/>
      <w:szCs w:val="24"/>
      <w:lang w:val="fi-FI"/>
    </w:rPr>
  </w:style>
  <w:style w:type="paragraph" w:customStyle="1" w:styleId="EmailDiscussion2">
    <w:name w:val="EmailDiscussion2"/>
    <w:basedOn w:val="Doc-text2"/>
    <w:qFormat/>
    <w:rsid w:val="00D112C7"/>
    <w:rPr>
      <w:rFonts w:cs="Times New Roman"/>
      <w:sz w:val="20"/>
      <w:lang w:val="en-GB" w:eastAsia="en-GB"/>
    </w:rPr>
  </w:style>
  <w:style w:type="paragraph" w:customStyle="1" w:styleId="Doc-comment">
    <w:name w:val="Doc-comment"/>
    <w:basedOn w:val="Normal"/>
    <w:next w:val="Doc-text2"/>
    <w:qFormat/>
    <w:rsid w:val="005E4BBD"/>
    <w:pPr>
      <w:tabs>
        <w:tab w:val="left" w:pos="1622"/>
      </w:tabs>
      <w:ind w:left="1622" w:hanging="363"/>
    </w:pPr>
    <w:rPr>
      <w:rFonts w:ascii="Arial" w:eastAsia="MS Mincho" w:hAnsi="Arial" w:cs="Times New Roman"/>
      <w:i/>
      <w:sz w:val="20"/>
      <w:lang w:eastAsia="en-GB"/>
    </w:rPr>
  </w:style>
  <w:style w:type="paragraph" w:customStyle="1" w:styleId="TdocHeader">
    <w:name w:val="TdocHeader"/>
    <w:basedOn w:val="Normal"/>
    <w:link w:val="TdocHeaderChar"/>
    <w:qFormat/>
    <w:rsid w:val="006943A8"/>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rPr>
  </w:style>
  <w:style w:type="character" w:customStyle="1" w:styleId="TdocHeaderChar">
    <w:name w:val="TdocHeader Char"/>
    <w:basedOn w:val="DefaultParagraphFont"/>
    <w:link w:val="TdocHeader"/>
    <w:rsid w:val="006943A8"/>
    <w:rPr>
      <w:rFonts w:ascii="Arial" w:hAnsi="Arial"/>
      <w:sz w:val="22"/>
      <w:shd w:val="clear" w:color="auto" w:fill="FBE4D5" w:themeFill="accent2" w:themeFillTint="33"/>
      <w:lang w:eastAsia="en-US"/>
    </w:rPr>
  </w:style>
  <w:style w:type="paragraph" w:customStyle="1" w:styleId="ReviewHeading">
    <w:name w:val="ReviewHeading"/>
    <w:basedOn w:val="Heading1"/>
    <w:link w:val="ReviewHeadingChar"/>
    <w:qFormat/>
    <w:rsid w:val="006943A8"/>
  </w:style>
  <w:style w:type="character" w:customStyle="1" w:styleId="ReviewHeadingChar">
    <w:name w:val="ReviewHeading Char"/>
    <w:basedOn w:val="Heading1Char"/>
    <w:link w:val="ReviewHeading"/>
    <w:rsid w:val="006943A8"/>
    <w:rPr>
      <w:rFonts w:ascii="Arial" w:hAnsi="Arial" w:cs="Arial"/>
      <w:sz w:val="36"/>
      <w:szCs w:val="36"/>
      <w:lang w:eastAsia="zh-CN"/>
    </w:rPr>
  </w:style>
  <w:style w:type="character" w:customStyle="1" w:styleId="apple-converted-space">
    <w:name w:val="apple-converted-space"/>
    <w:rsid w:val="000D0877"/>
  </w:style>
  <w:style w:type="paragraph" w:customStyle="1" w:styleId="IvDInstructiontext">
    <w:name w:val="IvD Instructiontext"/>
    <w:basedOn w:val="BodyText"/>
    <w:link w:val="IvDInstructiontextChar"/>
    <w:uiPriority w:val="99"/>
    <w:qFormat/>
    <w:rsid w:val="00831BD3"/>
    <w:pPr>
      <w:keepLines/>
      <w:tabs>
        <w:tab w:val="left" w:pos="2552"/>
        <w:tab w:val="left" w:pos="3856"/>
        <w:tab w:val="left" w:pos="5216"/>
        <w:tab w:val="left" w:pos="6464"/>
        <w:tab w:val="left" w:pos="7768"/>
        <w:tab w:val="left" w:pos="9072"/>
        <w:tab w:val="left" w:pos="9639"/>
      </w:tabs>
      <w:spacing w:before="240" w:after="0"/>
      <w:jc w:val="left"/>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831BD3"/>
    <w:rPr>
      <w:rFonts w:ascii="Arial" w:hAnsi="Arial"/>
      <w:i/>
      <w:color w:val="7F7F7F" w:themeColor="text1" w:themeTint="80"/>
      <w:spacing w:val="2"/>
      <w:sz w:val="18"/>
      <w:szCs w:val="18"/>
      <w:lang w:val="en-US" w:eastAsia="en-US"/>
    </w:rPr>
  </w:style>
  <w:style w:type="character" w:customStyle="1" w:styleId="B1Char">
    <w:name w:val="B1 Char"/>
    <w:qFormat/>
    <w:rsid w:val="00831BD3"/>
    <w:rPr>
      <w:lang w:val="en-GB" w:eastAsia="ja-JP"/>
    </w:rPr>
  </w:style>
  <w:style w:type="character" w:customStyle="1" w:styleId="B3Char">
    <w:name w:val="B3 Char"/>
    <w:qFormat/>
    <w:rsid w:val="00831BD3"/>
    <w:rPr>
      <w:lang w:val="en-GB" w:eastAsia="ja-JP"/>
    </w:rPr>
  </w:style>
  <w:style w:type="paragraph" w:customStyle="1" w:styleId="Agreement">
    <w:name w:val="Agreement"/>
    <w:basedOn w:val="Normal"/>
    <w:next w:val="Doc-text2"/>
    <w:uiPriority w:val="99"/>
    <w:qFormat/>
    <w:rsid w:val="009F7B69"/>
    <w:pPr>
      <w:numPr>
        <w:numId w:val="35"/>
      </w:numPr>
      <w:spacing w:before="60"/>
    </w:pPr>
    <w:rPr>
      <w:rFonts w:ascii="Arial" w:eastAsia="MS Mincho" w:hAnsi="Arial" w:cs="Times New Roman"/>
      <w:b/>
      <w:sz w:val="20"/>
      <w:lang w:eastAsia="en-GB"/>
    </w:rPr>
  </w:style>
  <w:style w:type="character" w:customStyle="1" w:styleId="ProposalChar">
    <w:name w:val="Proposal Char"/>
    <w:basedOn w:val="DefaultParagraphFont"/>
    <w:link w:val="Proposal"/>
    <w:qFormat/>
    <w:rsid w:val="00482140"/>
    <w:rPr>
      <w:rFonts w:ascii="Arial" w:eastAsiaTheme="minorHAnsi" w:hAnsi="Arial" w:cstheme="minorBidi"/>
      <w:b/>
      <w:bCs/>
      <w:sz w:val="22"/>
      <w:szCs w:val="22"/>
      <w:lang w:val="fi-FI" w:eastAsia="en-US"/>
    </w:rPr>
  </w:style>
  <w:style w:type="character" w:customStyle="1" w:styleId="TACChar">
    <w:name w:val="TAC Char"/>
    <w:link w:val="TAC"/>
    <w:rsid w:val="00BB0B33"/>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334396">
      <w:bodyDiv w:val="1"/>
      <w:marLeft w:val="0"/>
      <w:marRight w:val="0"/>
      <w:marTop w:val="0"/>
      <w:marBottom w:val="0"/>
      <w:divBdr>
        <w:top w:val="none" w:sz="0" w:space="0" w:color="auto"/>
        <w:left w:val="none" w:sz="0" w:space="0" w:color="auto"/>
        <w:bottom w:val="none" w:sz="0" w:space="0" w:color="auto"/>
        <w:right w:val="none" w:sz="0" w:space="0" w:color="auto"/>
      </w:divBdr>
      <w:divsChild>
        <w:div w:id="1842087653">
          <w:marLeft w:val="0"/>
          <w:marRight w:val="0"/>
          <w:marTop w:val="0"/>
          <w:marBottom w:val="0"/>
          <w:divBdr>
            <w:top w:val="none" w:sz="0" w:space="0" w:color="auto"/>
            <w:left w:val="none" w:sz="0" w:space="0" w:color="auto"/>
            <w:bottom w:val="none" w:sz="0" w:space="0" w:color="auto"/>
            <w:right w:val="none" w:sz="0" w:space="0" w:color="auto"/>
          </w:divBdr>
        </w:div>
      </w:divsChild>
    </w:div>
    <w:div w:id="234121734">
      <w:bodyDiv w:val="1"/>
      <w:marLeft w:val="0"/>
      <w:marRight w:val="0"/>
      <w:marTop w:val="0"/>
      <w:marBottom w:val="0"/>
      <w:divBdr>
        <w:top w:val="none" w:sz="0" w:space="0" w:color="auto"/>
        <w:left w:val="none" w:sz="0" w:space="0" w:color="auto"/>
        <w:bottom w:val="none" w:sz="0" w:space="0" w:color="auto"/>
        <w:right w:val="none" w:sz="0" w:space="0" w:color="auto"/>
      </w:divBdr>
    </w:div>
    <w:div w:id="572005910">
      <w:bodyDiv w:val="1"/>
      <w:marLeft w:val="0"/>
      <w:marRight w:val="0"/>
      <w:marTop w:val="0"/>
      <w:marBottom w:val="0"/>
      <w:divBdr>
        <w:top w:val="none" w:sz="0" w:space="0" w:color="auto"/>
        <w:left w:val="none" w:sz="0" w:space="0" w:color="auto"/>
        <w:bottom w:val="none" w:sz="0" w:space="0" w:color="auto"/>
        <w:right w:val="none" w:sz="0" w:space="0" w:color="auto"/>
      </w:divBdr>
    </w:div>
    <w:div w:id="724984340">
      <w:bodyDiv w:val="1"/>
      <w:marLeft w:val="0"/>
      <w:marRight w:val="0"/>
      <w:marTop w:val="0"/>
      <w:marBottom w:val="0"/>
      <w:divBdr>
        <w:top w:val="none" w:sz="0" w:space="0" w:color="auto"/>
        <w:left w:val="none" w:sz="0" w:space="0" w:color="auto"/>
        <w:bottom w:val="none" w:sz="0" w:space="0" w:color="auto"/>
        <w:right w:val="none" w:sz="0" w:space="0" w:color="auto"/>
      </w:divBdr>
    </w:div>
    <w:div w:id="842352200">
      <w:bodyDiv w:val="1"/>
      <w:marLeft w:val="0"/>
      <w:marRight w:val="0"/>
      <w:marTop w:val="0"/>
      <w:marBottom w:val="0"/>
      <w:divBdr>
        <w:top w:val="none" w:sz="0" w:space="0" w:color="auto"/>
        <w:left w:val="none" w:sz="0" w:space="0" w:color="auto"/>
        <w:bottom w:val="none" w:sz="0" w:space="0" w:color="auto"/>
        <w:right w:val="none" w:sz="0" w:space="0" w:color="auto"/>
      </w:divBdr>
      <w:divsChild>
        <w:div w:id="848761985">
          <w:marLeft w:val="1123"/>
          <w:marRight w:val="0"/>
          <w:marTop w:val="60"/>
          <w:marBottom w:val="0"/>
          <w:divBdr>
            <w:top w:val="none" w:sz="0" w:space="0" w:color="auto"/>
            <w:left w:val="none" w:sz="0" w:space="0" w:color="auto"/>
            <w:bottom w:val="none" w:sz="0" w:space="0" w:color="auto"/>
            <w:right w:val="none" w:sz="0" w:space="0" w:color="auto"/>
          </w:divBdr>
        </w:div>
      </w:divsChild>
    </w:div>
    <w:div w:id="1025639171">
      <w:bodyDiv w:val="1"/>
      <w:marLeft w:val="0"/>
      <w:marRight w:val="0"/>
      <w:marTop w:val="0"/>
      <w:marBottom w:val="0"/>
      <w:divBdr>
        <w:top w:val="none" w:sz="0" w:space="0" w:color="auto"/>
        <w:left w:val="none" w:sz="0" w:space="0" w:color="auto"/>
        <w:bottom w:val="none" w:sz="0" w:space="0" w:color="auto"/>
        <w:right w:val="none" w:sz="0" w:space="0" w:color="auto"/>
      </w:divBdr>
    </w:div>
    <w:div w:id="1050805704">
      <w:bodyDiv w:val="1"/>
      <w:marLeft w:val="0"/>
      <w:marRight w:val="0"/>
      <w:marTop w:val="0"/>
      <w:marBottom w:val="0"/>
      <w:divBdr>
        <w:top w:val="none" w:sz="0" w:space="0" w:color="auto"/>
        <w:left w:val="none" w:sz="0" w:space="0" w:color="auto"/>
        <w:bottom w:val="none" w:sz="0" w:space="0" w:color="auto"/>
        <w:right w:val="none" w:sz="0" w:space="0" w:color="auto"/>
      </w:divBdr>
      <w:divsChild>
        <w:div w:id="515536936">
          <w:marLeft w:val="1123"/>
          <w:marRight w:val="0"/>
          <w:marTop w:val="60"/>
          <w:marBottom w:val="0"/>
          <w:divBdr>
            <w:top w:val="none" w:sz="0" w:space="0" w:color="auto"/>
            <w:left w:val="none" w:sz="0" w:space="0" w:color="auto"/>
            <w:bottom w:val="none" w:sz="0" w:space="0" w:color="auto"/>
            <w:right w:val="none" w:sz="0" w:space="0" w:color="auto"/>
          </w:divBdr>
        </w:div>
      </w:divsChild>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340547589">
      <w:bodyDiv w:val="1"/>
      <w:marLeft w:val="0"/>
      <w:marRight w:val="0"/>
      <w:marTop w:val="0"/>
      <w:marBottom w:val="0"/>
      <w:divBdr>
        <w:top w:val="none" w:sz="0" w:space="0" w:color="auto"/>
        <w:left w:val="none" w:sz="0" w:space="0" w:color="auto"/>
        <w:bottom w:val="none" w:sz="0" w:space="0" w:color="auto"/>
        <w:right w:val="none" w:sz="0" w:space="0" w:color="auto"/>
      </w:divBdr>
      <w:divsChild>
        <w:div w:id="2086948251">
          <w:marLeft w:val="1123"/>
          <w:marRight w:val="0"/>
          <w:marTop w:val="60"/>
          <w:marBottom w:val="0"/>
          <w:divBdr>
            <w:top w:val="none" w:sz="0" w:space="0" w:color="auto"/>
            <w:left w:val="none" w:sz="0" w:space="0" w:color="auto"/>
            <w:bottom w:val="none" w:sz="0" w:space="0" w:color="auto"/>
            <w:right w:val="none" w:sz="0" w:space="0" w:color="auto"/>
          </w:divBdr>
        </w:div>
      </w:divsChild>
    </w:div>
    <w:div w:id="1379012066">
      <w:bodyDiv w:val="1"/>
      <w:marLeft w:val="0"/>
      <w:marRight w:val="0"/>
      <w:marTop w:val="0"/>
      <w:marBottom w:val="0"/>
      <w:divBdr>
        <w:top w:val="none" w:sz="0" w:space="0" w:color="auto"/>
        <w:left w:val="none" w:sz="0" w:space="0" w:color="auto"/>
        <w:bottom w:val="none" w:sz="0" w:space="0" w:color="auto"/>
        <w:right w:val="none" w:sz="0" w:space="0" w:color="auto"/>
      </w:divBdr>
    </w:div>
    <w:div w:id="1421292504">
      <w:bodyDiv w:val="1"/>
      <w:marLeft w:val="0"/>
      <w:marRight w:val="0"/>
      <w:marTop w:val="0"/>
      <w:marBottom w:val="0"/>
      <w:divBdr>
        <w:top w:val="none" w:sz="0" w:space="0" w:color="auto"/>
        <w:left w:val="none" w:sz="0" w:space="0" w:color="auto"/>
        <w:bottom w:val="none" w:sz="0" w:space="0" w:color="auto"/>
        <w:right w:val="none" w:sz="0" w:space="0" w:color="auto"/>
      </w:divBdr>
    </w:div>
    <w:div w:id="1476410767">
      <w:bodyDiv w:val="1"/>
      <w:marLeft w:val="0"/>
      <w:marRight w:val="0"/>
      <w:marTop w:val="0"/>
      <w:marBottom w:val="0"/>
      <w:divBdr>
        <w:top w:val="none" w:sz="0" w:space="0" w:color="auto"/>
        <w:left w:val="none" w:sz="0" w:space="0" w:color="auto"/>
        <w:bottom w:val="none" w:sz="0" w:space="0" w:color="auto"/>
        <w:right w:val="none" w:sz="0" w:space="0" w:color="auto"/>
      </w:divBdr>
    </w:div>
    <w:div w:id="1697150427">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1956675221">
      <w:bodyDiv w:val="1"/>
      <w:marLeft w:val="0"/>
      <w:marRight w:val="0"/>
      <w:marTop w:val="0"/>
      <w:marBottom w:val="0"/>
      <w:divBdr>
        <w:top w:val="none" w:sz="0" w:space="0" w:color="auto"/>
        <w:left w:val="none" w:sz="0" w:space="0" w:color="auto"/>
        <w:bottom w:val="none" w:sz="0" w:space="0" w:color="auto"/>
        <w:right w:val="none" w:sz="0" w:space="0" w:color="auto"/>
      </w:divBdr>
    </w:div>
    <w:div w:id="2006586067">
      <w:bodyDiv w:val="1"/>
      <w:marLeft w:val="0"/>
      <w:marRight w:val="0"/>
      <w:marTop w:val="0"/>
      <w:marBottom w:val="0"/>
      <w:divBdr>
        <w:top w:val="none" w:sz="0" w:space="0" w:color="auto"/>
        <w:left w:val="none" w:sz="0" w:space="0" w:color="auto"/>
        <w:bottom w:val="none" w:sz="0" w:space="0" w:color="auto"/>
        <w:right w:val="none" w:sz="0" w:space="0" w:color="auto"/>
      </w:divBdr>
    </w:div>
    <w:div w:id="211408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1.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38.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0.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9.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EC7E04D-4921-4CAE-8474-230F79CCC01B}">
  <ds:schemaRefs>
    <ds:schemaRef ds:uri="http://schemas.openxmlformats.org/officeDocument/2006/bibliography"/>
  </ds:schemaRefs>
</ds:datastoreItem>
</file>

<file path=customXml/itemProps3.xml><?xml version="1.0" encoding="utf-8"?>
<ds:datastoreItem xmlns:ds="http://schemas.openxmlformats.org/officeDocument/2006/customXml" ds:itemID="{9E3A295C-865B-4722-80E2-DA5292DE5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3167</Words>
  <Characters>25653</Characters>
  <Application>Microsoft Office Word</Application>
  <DocSecurity>0</DocSecurity>
  <Lines>213</Lines>
  <Paragraphs>57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28763</CharactersWithSpaces>
  <SharedDoc>false</SharedDoc>
  <HLinks>
    <vt:vector size="30" baseType="variant">
      <vt:variant>
        <vt:i4>1966139</vt:i4>
      </vt:variant>
      <vt:variant>
        <vt:i4>29</vt:i4>
      </vt:variant>
      <vt:variant>
        <vt:i4>0</vt:i4>
      </vt:variant>
      <vt:variant>
        <vt:i4>5</vt:i4>
      </vt:variant>
      <vt:variant>
        <vt:lpwstr/>
      </vt:variant>
      <vt:variant>
        <vt:lpwstr>_Toc92791644</vt:lpwstr>
      </vt:variant>
      <vt:variant>
        <vt:i4>1638459</vt:i4>
      </vt:variant>
      <vt:variant>
        <vt:i4>26</vt:i4>
      </vt:variant>
      <vt:variant>
        <vt:i4>0</vt:i4>
      </vt:variant>
      <vt:variant>
        <vt:i4>5</vt:i4>
      </vt:variant>
      <vt:variant>
        <vt:lpwstr/>
      </vt:variant>
      <vt:variant>
        <vt:lpwstr>_Toc92791643</vt:lpwstr>
      </vt:variant>
      <vt:variant>
        <vt:i4>1572923</vt:i4>
      </vt:variant>
      <vt:variant>
        <vt:i4>23</vt:i4>
      </vt:variant>
      <vt:variant>
        <vt:i4>0</vt:i4>
      </vt:variant>
      <vt:variant>
        <vt:i4>5</vt:i4>
      </vt:variant>
      <vt:variant>
        <vt:lpwstr/>
      </vt:variant>
      <vt:variant>
        <vt:lpwstr>_Toc92791642</vt:lpwstr>
      </vt:variant>
      <vt:variant>
        <vt:i4>1769531</vt:i4>
      </vt:variant>
      <vt:variant>
        <vt:i4>20</vt:i4>
      </vt:variant>
      <vt:variant>
        <vt:i4>0</vt:i4>
      </vt:variant>
      <vt:variant>
        <vt:i4>5</vt:i4>
      </vt:variant>
      <vt:variant>
        <vt:lpwstr/>
      </vt:variant>
      <vt:variant>
        <vt:lpwstr>_Toc92791641</vt:lpwstr>
      </vt:variant>
      <vt:variant>
        <vt:i4>1703995</vt:i4>
      </vt:variant>
      <vt:variant>
        <vt:i4>17</vt:i4>
      </vt:variant>
      <vt:variant>
        <vt:i4>0</vt:i4>
      </vt:variant>
      <vt:variant>
        <vt:i4>5</vt:i4>
      </vt:variant>
      <vt:variant>
        <vt:lpwstr/>
      </vt:variant>
      <vt:variant>
        <vt:lpwstr>_Toc92791640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R1-2112976 RAN1 parameter Dec21</cp:lastModifiedBy>
  <cp:revision>3</cp:revision>
  <cp:lastPrinted>2008-01-31T07:09:00Z</cp:lastPrinted>
  <dcterms:created xsi:type="dcterms:W3CDTF">2022-01-11T09:38:00Z</dcterms:created>
  <dcterms:modified xsi:type="dcterms:W3CDTF">2022-01-11T09:38:00Z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